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00" w:lineRule="exact"/>
        <w:jc w:val="center"/>
        <w:rPr>
          <w:rFonts w:hint="eastAsia"/>
          <w:b/>
          <w:bCs/>
          <w:sz w:val="48"/>
          <w:szCs w:val="48"/>
        </w:rPr>
      </w:pPr>
    </w:p>
    <w:p>
      <w:pPr>
        <w:spacing w:line="500" w:lineRule="exact"/>
        <w:jc w:val="center"/>
        <w:rPr>
          <w:rFonts w:hint="eastAsia"/>
          <w:b/>
          <w:bCs/>
          <w:sz w:val="48"/>
          <w:szCs w:val="48"/>
        </w:rPr>
      </w:pPr>
    </w:p>
    <w:p>
      <w:pPr>
        <w:spacing w:line="500" w:lineRule="exact"/>
        <w:jc w:val="center"/>
        <w:rPr>
          <w:rFonts w:hint="eastAsia"/>
          <w:b/>
          <w:bCs/>
          <w:sz w:val="48"/>
          <w:szCs w:val="48"/>
        </w:rPr>
      </w:pPr>
    </w:p>
    <w:p>
      <w:pPr>
        <w:spacing w:line="500" w:lineRule="exact"/>
        <w:jc w:val="center"/>
        <w:rPr>
          <w:rFonts w:hint="eastAsia"/>
          <w:b/>
          <w:bCs/>
          <w:sz w:val="48"/>
          <w:szCs w:val="48"/>
        </w:rPr>
      </w:pPr>
    </w:p>
    <w:p>
      <w:pPr>
        <w:spacing w:line="500" w:lineRule="exact"/>
        <w:jc w:val="center"/>
        <w:rPr>
          <w:rFonts w:hint="eastAsia" w:ascii="黑体" w:hAnsi="黑体" w:eastAsia="黑体" w:cs="黑体"/>
          <w:b/>
          <w:bCs/>
          <w:sz w:val="36"/>
          <w:szCs w:val="36"/>
          <w:lang w:eastAsia="zh-CN"/>
        </w:rPr>
      </w:pPr>
      <w:r>
        <w:rPr>
          <w:rFonts w:hint="eastAsia" w:ascii="黑体" w:hAnsi="黑体" w:eastAsia="黑体" w:cs="黑体"/>
          <w:b/>
          <w:bCs/>
          <w:sz w:val="48"/>
          <w:szCs w:val="48"/>
        </w:rPr>
        <w:t>南通理工学院</w:t>
      </w:r>
      <w:r>
        <w:rPr>
          <w:rFonts w:hint="eastAsia" w:ascii="黑体" w:hAnsi="黑体" w:eastAsia="黑体" w:cs="黑体"/>
          <w:b/>
          <w:bCs/>
          <w:sz w:val="48"/>
          <w:szCs w:val="48"/>
          <w:lang w:val="en-US" w:eastAsia="zh-CN"/>
        </w:rPr>
        <w:t>采购项目询价函</w:t>
      </w: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eastAsia" w:ascii="宋体" w:hAnsi="宋体" w:cs="宋体"/>
          <w:sz w:val="24"/>
          <w:szCs w:val="24"/>
        </w:rPr>
      </w:pPr>
    </w:p>
    <w:p>
      <w:pPr>
        <w:jc w:val="center"/>
        <w:rPr>
          <w:rFonts w:hint="default"/>
          <w:b/>
          <w:bCs/>
          <w:sz w:val="30"/>
          <w:szCs w:val="30"/>
          <w:lang w:val="en-US" w:eastAsia="zh-CN"/>
        </w:rPr>
      </w:pPr>
      <w:r>
        <w:rPr>
          <w:rFonts w:hint="eastAsia" w:ascii="宋体" w:hAnsi="宋体" w:cs="宋体"/>
          <w:b/>
          <w:bCs/>
          <w:sz w:val="30"/>
          <w:szCs w:val="30"/>
        </w:rPr>
        <w:t>项目名称：</w:t>
      </w:r>
      <w:r>
        <w:rPr>
          <w:rFonts w:hint="eastAsia"/>
          <w:b/>
          <w:bCs/>
          <w:sz w:val="30"/>
          <w:szCs w:val="30"/>
          <w:lang w:val="en-US" w:eastAsia="zh-CN"/>
        </w:rPr>
        <w:t>海安校区书香上湖不锈钢橱柜、洗漱台制作与安装项目</w:t>
      </w:r>
    </w:p>
    <w:p>
      <w:pPr>
        <w:jc w:val="both"/>
        <w:rPr>
          <w:rFonts w:hint="eastAsia" w:ascii="宋体" w:hAnsi="宋体" w:cs="宋体"/>
          <w:b/>
          <w:bCs/>
          <w:sz w:val="32"/>
          <w:szCs w:val="32"/>
        </w:rPr>
      </w:pPr>
      <w:r>
        <w:rPr>
          <w:rFonts w:hint="eastAsia" w:ascii="宋体" w:hAnsi="宋体" w:cs="宋体"/>
          <w:b/>
          <w:bCs/>
          <w:sz w:val="32"/>
          <w:szCs w:val="32"/>
        </w:rPr>
        <w:t xml:space="preserve">  </w:t>
      </w:r>
    </w:p>
    <w:p>
      <w:pPr>
        <w:jc w:val="center"/>
        <w:rPr>
          <w:rFonts w:hint="eastAsia"/>
          <w:b/>
          <w:bCs/>
          <w:color w:val="auto"/>
          <w:sz w:val="24"/>
          <w:szCs w:val="24"/>
          <w:highlight w:val="none"/>
          <w:lang w:val="en-US" w:eastAsia="zh-CN"/>
        </w:rPr>
      </w:pPr>
      <w:r>
        <w:rPr>
          <w:rFonts w:hint="eastAsia"/>
          <w:b/>
          <w:bCs/>
          <w:sz w:val="24"/>
          <w:szCs w:val="24"/>
          <w:lang w:eastAsia="zh-CN"/>
        </w:rPr>
        <w:t>（项目编号：</w:t>
      </w:r>
      <w:r>
        <w:rPr>
          <w:rFonts w:hint="eastAsia"/>
          <w:b/>
          <w:bCs/>
          <w:color w:val="auto"/>
          <w:sz w:val="24"/>
          <w:szCs w:val="24"/>
          <w:highlight w:val="none"/>
          <w:lang w:val="en-US" w:eastAsia="zh-CN"/>
        </w:rPr>
        <w:t>ZJZB2023021）</w:t>
      </w:r>
    </w:p>
    <w:p>
      <w:pPr>
        <w:pStyle w:val="2"/>
        <w:rPr>
          <w:rFonts w:hint="eastAsia"/>
          <w:b/>
          <w:bCs/>
          <w:color w:val="auto"/>
          <w:sz w:val="24"/>
          <w:szCs w:val="24"/>
          <w:highlight w:val="none"/>
          <w:lang w:val="en-US" w:eastAsia="zh-CN"/>
        </w:rPr>
      </w:pPr>
    </w:p>
    <w:p>
      <w:pPr>
        <w:pStyle w:val="2"/>
        <w:rPr>
          <w:rFonts w:hint="eastAsia"/>
          <w:b/>
          <w:bCs/>
          <w:color w:val="auto"/>
          <w:sz w:val="24"/>
          <w:szCs w:val="24"/>
          <w:highlight w:val="none"/>
          <w:lang w:val="en-US" w:eastAsia="zh-CN"/>
        </w:rPr>
      </w:pPr>
    </w:p>
    <w:p>
      <w:pPr>
        <w:pStyle w:val="2"/>
        <w:rPr>
          <w:rFonts w:hint="eastAsia"/>
          <w:b/>
          <w:bCs/>
          <w:color w:val="auto"/>
          <w:sz w:val="24"/>
          <w:szCs w:val="24"/>
          <w:highlight w:val="none"/>
          <w:lang w:val="en-US" w:eastAsia="zh-CN"/>
        </w:rPr>
      </w:pPr>
    </w:p>
    <w:p>
      <w:pPr>
        <w:ind w:firstLine="1124" w:firstLineChars="400"/>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询价单位</w:t>
      </w:r>
      <w:r>
        <w:rPr>
          <w:rFonts w:hint="eastAsia" w:ascii="宋体" w:hAnsi="宋体" w:eastAsia="宋体" w:cs="宋体"/>
          <w:b/>
          <w:bCs/>
          <w:sz w:val="28"/>
          <w:szCs w:val="28"/>
        </w:rPr>
        <w:t>：</w:t>
      </w:r>
      <w:r>
        <w:rPr>
          <w:rFonts w:hint="eastAsia" w:ascii="宋体" w:hAnsi="宋体" w:eastAsia="宋体" w:cs="宋体"/>
          <w:b/>
          <w:bCs/>
          <w:sz w:val="28"/>
          <w:szCs w:val="28"/>
          <w:lang w:eastAsia="zh-CN"/>
        </w:rPr>
        <w:t>南通理工学院</w:t>
      </w:r>
    </w:p>
    <w:p>
      <w:pPr>
        <w:ind w:firstLine="1124" w:firstLineChars="400"/>
        <w:rPr>
          <w:rFonts w:ascii="宋体" w:hAnsi="宋体" w:eastAsia="宋体" w:cs="宋体"/>
          <w:b/>
          <w:bCs/>
          <w:sz w:val="28"/>
          <w:szCs w:val="28"/>
        </w:rPr>
      </w:pPr>
      <w:r>
        <w:rPr>
          <w:rFonts w:hint="eastAsia" w:ascii="宋体" w:hAnsi="宋体" w:cs="宋体"/>
          <w:b/>
          <w:bCs/>
          <w:sz w:val="28"/>
          <w:szCs w:val="28"/>
          <w:lang w:eastAsia="zh-CN"/>
        </w:rPr>
        <w:t>询价时间</w:t>
      </w:r>
      <w:r>
        <w:rPr>
          <w:rFonts w:hint="eastAsia" w:ascii="宋体" w:hAnsi="宋体" w:eastAsia="宋体" w:cs="宋体"/>
          <w:b/>
          <w:bCs/>
          <w:sz w:val="28"/>
          <w:szCs w:val="28"/>
        </w:rPr>
        <w:t>：202</w:t>
      </w:r>
      <w:r>
        <w:rPr>
          <w:rFonts w:hint="eastAsia" w:ascii="宋体" w:hAnsi="宋体" w:eastAsia="宋体" w:cs="宋体"/>
          <w:b/>
          <w:bCs/>
          <w:sz w:val="28"/>
          <w:szCs w:val="28"/>
          <w:lang w:val="en-US" w:eastAsia="zh-CN"/>
        </w:rPr>
        <w:t>3</w:t>
      </w:r>
      <w:r>
        <w:rPr>
          <w:rFonts w:hint="eastAsia" w:ascii="宋体" w:hAnsi="宋体" w:eastAsia="宋体" w:cs="宋体"/>
          <w:b/>
          <w:bCs/>
          <w:sz w:val="28"/>
          <w:szCs w:val="28"/>
        </w:rPr>
        <w:t>年</w:t>
      </w:r>
      <w:r>
        <w:rPr>
          <w:rFonts w:hint="eastAsia" w:ascii="宋体" w:hAnsi="宋体" w:cs="宋体"/>
          <w:b/>
          <w:bCs/>
          <w:sz w:val="28"/>
          <w:szCs w:val="28"/>
          <w:lang w:val="en-US" w:eastAsia="zh-CN"/>
        </w:rPr>
        <w:t>9</w:t>
      </w:r>
      <w:r>
        <w:rPr>
          <w:rFonts w:hint="eastAsia" w:ascii="宋体" w:hAnsi="宋体" w:eastAsia="宋体" w:cs="宋体"/>
          <w:b/>
          <w:bCs/>
          <w:sz w:val="28"/>
          <w:szCs w:val="28"/>
        </w:rPr>
        <w:t>月</w:t>
      </w:r>
      <w:r>
        <w:rPr>
          <w:rFonts w:hint="eastAsia" w:ascii="宋体" w:hAnsi="宋体" w:cs="宋体"/>
          <w:b/>
          <w:bCs/>
          <w:sz w:val="28"/>
          <w:szCs w:val="28"/>
          <w:lang w:val="en-US" w:eastAsia="zh-CN"/>
        </w:rPr>
        <w:t>2</w:t>
      </w:r>
      <w:r>
        <w:rPr>
          <w:rFonts w:hint="eastAsia" w:ascii="宋体" w:hAnsi="宋体" w:eastAsia="宋体" w:cs="宋体"/>
          <w:b/>
          <w:bCs/>
          <w:sz w:val="28"/>
          <w:szCs w:val="28"/>
        </w:rPr>
        <w:t>日</w:t>
      </w:r>
    </w:p>
    <w:p>
      <w:pPr>
        <w:spacing w:line="760" w:lineRule="exact"/>
        <w:jc w:val="center"/>
        <w:rPr>
          <w:rFonts w:hint="eastAsia" w:ascii="宋体" w:hAnsi="宋体"/>
          <w:b/>
          <w:bCs/>
          <w:sz w:val="44"/>
          <w:szCs w:val="44"/>
        </w:rPr>
      </w:pPr>
    </w:p>
    <w:p>
      <w:pPr>
        <w:spacing w:line="760" w:lineRule="exact"/>
        <w:jc w:val="both"/>
        <w:rPr>
          <w:rFonts w:hint="eastAsia" w:ascii="宋体" w:hAnsi="宋体"/>
          <w:b/>
          <w:bCs/>
          <w:sz w:val="44"/>
          <w:szCs w:val="44"/>
        </w:rPr>
      </w:pPr>
    </w:p>
    <w:p>
      <w:pPr>
        <w:spacing w:line="760" w:lineRule="exact"/>
        <w:jc w:val="center"/>
        <w:rPr>
          <w:rFonts w:ascii="宋体" w:hAnsi="宋体" w:eastAsia="宋体" w:cs="宋体"/>
          <w:sz w:val="44"/>
          <w:szCs w:val="44"/>
        </w:rPr>
      </w:pPr>
      <w:r>
        <w:rPr>
          <w:rFonts w:hint="eastAsia" w:ascii="宋体" w:hAnsi="宋体" w:eastAsia="宋体" w:cs="宋体"/>
          <w:b/>
          <w:bCs/>
          <w:sz w:val="44"/>
          <w:szCs w:val="44"/>
          <w:lang w:eastAsia="zh-CN"/>
        </w:rPr>
        <w:t>询</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lang w:eastAsia="zh-CN"/>
        </w:rPr>
        <w:t>价</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rPr>
        <w:t>邀</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rPr>
        <w:t>请</w:t>
      </w:r>
      <w:r>
        <w:rPr>
          <w:rFonts w:hint="eastAsia" w:ascii="宋体" w:hAnsi="宋体" w:eastAsia="宋体" w:cs="宋体"/>
          <w:b/>
          <w:bCs/>
          <w:sz w:val="44"/>
          <w:szCs w:val="44"/>
          <w:lang w:val="en-US" w:eastAsia="zh-CN"/>
        </w:rPr>
        <w:t xml:space="preserve"> </w:t>
      </w:r>
      <w:r>
        <w:rPr>
          <w:rFonts w:hint="eastAsia" w:ascii="宋体" w:hAnsi="宋体" w:eastAsia="宋体" w:cs="宋体"/>
          <w:b/>
          <w:bCs/>
          <w:sz w:val="44"/>
          <w:szCs w:val="44"/>
        </w:rPr>
        <w:t>函</w:t>
      </w:r>
    </w:p>
    <w:p>
      <w:pPr>
        <w:keepNext w:val="0"/>
        <w:keepLines w:val="0"/>
        <w:pageBreakBefore w:val="0"/>
        <w:kinsoku/>
        <w:wordWrap/>
        <w:overflowPunct/>
        <w:topLinePunct w:val="0"/>
        <w:autoSpaceDN/>
        <w:bidi w:val="0"/>
        <w:spacing w:line="400" w:lineRule="exact"/>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根据国家采购与招</w:t>
      </w:r>
      <w:r>
        <w:rPr>
          <w:rFonts w:hint="eastAsia" w:ascii="仿宋" w:hAnsi="仿宋" w:eastAsia="仿宋" w:cs="仿宋"/>
          <w:sz w:val="24"/>
          <w:szCs w:val="24"/>
          <w:lang w:eastAsia="zh-CN"/>
        </w:rPr>
        <w:t>报价</w:t>
      </w:r>
      <w:r>
        <w:rPr>
          <w:rFonts w:hint="eastAsia" w:ascii="仿宋" w:hAnsi="仿宋" w:eastAsia="仿宋" w:cs="仿宋"/>
          <w:sz w:val="24"/>
          <w:szCs w:val="24"/>
        </w:rPr>
        <w:t>法律法规的有关规定，南通理工学院</w:t>
      </w:r>
      <w:r>
        <w:rPr>
          <w:rFonts w:hint="eastAsia" w:ascii="仿宋" w:hAnsi="仿宋" w:eastAsia="仿宋" w:cs="仿宋"/>
          <w:sz w:val="24"/>
          <w:szCs w:val="24"/>
          <w:lang w:eastAsia="zh-CN"/>
        </w:rPr>
        <w:t>对</w:t>
      </w:r>
      <w:r>
        <w:rPr>
          <w:rFonts w:hint="eastAsia" w:ascii="仿宋" w:hAnsi="仿宋" w:eastAsia="仿宋" w:cs="仿宋"/>
          <w:sz w:val="24"/>
          <w:szCs w:val="24"/>
          <w:lang w:val="en-US" w:eastAsia="zh-CN"/>
        </w:rPr>
        <w:t>书香上湖不锈钢橱柜、洗漱台制作与安装项目</w:t>
      </w:r>
      <w:r>
        <w:rPr>
          <w:rFonts w:hint="eastAsia" w:ascii="仿宋" w:hAnsi="仿宋" w:eastAsia="仿宋" w:cs="仿宋"/>
          <w:sz w:val="24"/>
          <w:szCs w:val="24"/>
          <w:lang w:eastAsia="zh-CN"/>
        </w:rPr>
        <w:t>进行公开询价</w:t>
      </w:r>
      <w:r>
        <w:rPr>
          <w:rFonts w:hint="eastAsia" w:ascii="仿宋" w:hAnsi="仿宋" w:eastAsia="仿宋" w:cs="仿宋"/>
          <w:sz w:val="24"/>
          <w:szCs w:val="24"/>
        </w:rPr>
        <w:t>，欢迎具备相应资质和实力的单位参加</w:t>
      </w:r>
      <w:r>
        <w:rPr>
          <w:rFonts w:hint="eastAsia" w:ascii="仿宋" w:hAnsi="仿宋" w:eastAsia="仿宋" w:cs="仿宋"/>
          <w:sz w:val="24"/>
          <w:szCs w:val="24"/>
          <w:lang w:eastAsia="zh-CN"/>
        </w:rPr>
        <w:t>报价</w:t>
      </w:r>
      <w:r>
        <w:rPr>
          <w:rFonts w:hint="eastAsia" w:ascii="仿宋" w:hAnsi="仿宋" w:eastAsia="仿宋" w:cs="仿宋"/>
          <w:sz w:val="24"/>
          <w:szCs w:val="24"/>
        </w:rPr>
        <w:t>。现将有关事项公告如下：</w:t>
      </w:r>
    </w:p>
    <w:p>
      <w:pPr>
        <w:keepNext w:val="0"/>
        <w:keepLines w:val="0"/>
        <w:pageBreakBefore w:val="0"/>
        <w:widowControl w:val="0"/>
        <w:kinsoku/>
        <w:wordWrap/>
        <w:overflowPunct/>
        <w:topLinePunct w:val="0"/>
        <w:autoSpaceDN/>
        <w:bidi w:val="0"/>
        <w:adjustRightInd/>
        <w:snapToGrid/>
        <w:spacing w:line="400" w:lineRule="exact"/>
        <w:ind w:left="0" w:leftChars="0" w:right="0" w:rightChars="0" w:firstLine="549" w:firstLineChars="228"/>
        <w:jc w:val="both"/>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一、</w:t>
      </w:r>
      <w:r>
        <w:rPr>
          <w:rFonts w:hint="eastAsia" w:ascii="仿宋" w:hAnsi="仿宋" w:eastAsia="仿宋" w:cs="仿宋"/>
          <w:b/>
          <w:bCs/>
          <w:sz w:val="24"/>
          <w:szCs w:val="24"/>
          <w:lang w:eastAsia="zh-CN"/>
        </w:rPr>
        <w:t>询价</w:t>
      </w:r>
      <w:r>
        <w:rPr>
          <w:rFonts w:hint="eastAsia" w:ascii="仿宋" w:hAnsi="仿宋" w:eastAsia="仿宋" w:cs="仿宋"/>
          <w:b/>
          <w:bCs/>
          <w:sz w:val="24"/>
          <w:szCs w:val="24"/>
        </w:rPr>
        <w:t>内容：</w:t>
      </w:r>
    </w:p>
    <w:p>
      <w:pPr>
        <w:keepNext w:val="0"/>
        <w:keepLines w:val="0"/>
        <w:pageBreakBefore w:val="0"/>
        <w:widowControl w:val="0"/>
        <w:kinsoku/>
        <w:wordWrap/>
        <w:overflowPunct/>
        <w:topLinePunct w:val="0"/>
        <w:autoSpaceDN/>
        <w:bidi w:val="0"/>
        <w:adjustRightInd/>
        <w:snapToGrid/>
        <w:spacing w:line="360" w:lineRule="exact"/>
        <w:ind w:right="0" w:rightChars="0"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1、项目名称</w:t>
      </w:r>
      <w:r>
        <w:rPr>
          <w:rFonts w:hint="eastAsia" w:ascii="仿宋" w:hAnsi="仿宋" w:eastAsia="仿宋" w:cs="仿宋"/>
          <w:sz w:val="24"/>
          <w:szCs w:val="24"/>
          <w:lang w:val="en-US" w:eastAsia="zh-CN"/>
        </w:rPr>
        <w:t>：书香上湖不锈钢橱柜、洗漱台制作与安装项目</w:t>
      </w:r>
      <w:r>
        <w:rPr>
          <w:rFonts w:hint="eastAsia" w:ascii="仿宋" w:hAnsi="仿宋" w:eastAsia="仿宋" w:cs="仿宋"/>
          <w:sz w:val="24"/>
          <w:szCs w:val="24"/>
        </w:rPr>
        <w:t>。</w:t>
      </w:r>
    </w:p>
    <w:p>
      <w:pPr>
        <w:keepNext w:val="0"/>
        <w:keepLines w:val="0"/>
        <w:pageBreakBefore w:val="0"/>
        <w:widowControl w:val="0"/>
        <w:kinsoku/>
        <w:wordWrap/>
        <w:overflowPunct/>
        <w:topLinePunct w:val="0"/>
        <w:autoSpaceDN/>
        <w:bidi w:val="0"/>
        <w:adjustRightInd/>
        <w:snapToGrid/>
        <w:spacing w:line="360" w:lineRule="exact"/>
        <w:ind w:right="0" w:rightChars="0"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eastAsia="zh-CN"/>
        </w:rPr>
        <w:t>询价内容</w:t>
      </w:r>
      <w:r>
        <w:rPr>
          <w:rFonts w:hint="eastAsia" w:ascii="仿宋" w:hAnsi="仿宋" w:eastAsia="仿宋" w:cs="仿宋"/>
          <w:sz w:val="24"/>
          <w:szCs w:val="24"/>
        </w:rPr>
        <w:t>：具体</w:t>
      </w:r>
      <w:r>
        <w:rPr>
          <w:rFonts w:hint="eastAsia" w:ascii="仿宋" w:hAnsi="仿宋" w:eastAsia="仿宋" w:cs="仿宋"/>
          <w:sz w:val="24"/>
          <w:szCs w:val="24"/>
          <w:lang w:eastAsia="zh-CN"/>
        </w:rPr>
        <w:t>采购</w:t>
      </w:r>
      <w:r>
        <w:rPr>
          <w:rFonts w:hint="eastAsia" w:ascii="仿宋" w:hAnsi="仿宋" w:eastAsia="仿宋" w:cs="仿宋"/>
          <w:sz w:val="24"/>
          <w:szCs w:val="24"/>
        </w:rPr>
        <w:t>内容及技术参数要求详见</w:t>
      </w:r>
      <w:r>
        <w:rPr>
          <w:rFonts w:hint="eastAsia" w:ascii="仿宋" w:hAnsi="仿宋" w:eastAsia="仿宋" w:cs="仿宋"/>
          <w:sz w:val="24"/>
          <w:szCs w:val="24"/>
          <w:lang w:eastAsia="zh-CN"/>
        </w:rPr>
        <w:t>附件</w:t>
      </w:r>
      <w:r>
        <w:rPr>
          <w:rFonts w:hint="eastAsia" w:ascii="仿宋" w:hAnsi="仿宋" w:eastAsia="仿宋" w:cs="仿宋"/>
          <w:b/>
          <w:bCs/>
          <w:sz w:val="24"/>
          <w:szCs w:val="24"/>
          <w:lang w:eastAsia="zh-CN"/>
        </w:rPr>
        <w:t>报价清单</w:t>
      </w:r>
      <w:r>
        <w:rPr>
          <w:rFonts w:hint="eastAsia" w:ascii="仿宋" w:hAnsi="仿宋" w:eastAsia="仿宋" w:cs="仿宋"/>
          <w:b/>
          <w:bCs/>
          <w:sz w:val="24"/>
          <w:szCs w:val="24"/>
          <w:lang w:val="en-US" w:eastAsia="zh-CN"/>
        </w:rPr>
        <w:t>表格</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N/>
        <w:bidi w:val="0"/>
        <w:adjustRightInd/>
        <w:snapToGrid/>
        <w:spacing w:line="360" w:lineRule="exact"/>
        <w:ind w:right="0" w:rightChars="0" w:firstLine="480" w:firstLineChars="200"/>
        <w:jc w:val="both"/>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项目概况</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该项目位于南通理工学院海安校区。</w:t>
      </w:r>
    </w:p>
    <w:p>
      <w:pPr>
        <w:keepNext w:val="0"/>
        <w:keepLines w:val="0"/>
        <w:pageBreakBefore w:val="0"/>
        <w:widowControl w:val="0"/>
        <w:kinsoku/>
        <w:wordWrap/>
        <w:overflowPunct/>
        <w:topLinePunct w:val="0"/>
        <w:autoSpaceDN/>
        <w:bidi w:val="0"/>
        <w:adjustRightInd/>
        <w:snapToGrid/>
        <w:spacing w:line="360" w:lineRule="exact"/>
        <w:ind w:right="0" w:rightChars="0" w:firstLine="480" w:firstLineChars="20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4、工期要求：2023年9月25日送货完成。安装进度根据现场实际施工进度进行加工、安装</w:t>
      </w:r>
    </w:p>
    <w:p>
      <w:pPr>
        <w:keepNext w:val="0"/>
        <w:keepLines w:val="0"/>
        <w:pageBreakBefore w:val="0"/>
        <w:shd w:val="clear" w:color="auto" w:fill="FFFFFF"/>
        <w:kinsoku/>
        <w:wordWrap/>
        <w:overflowPunct/>
        <w:topLinePunct w:val="0"/>
        <w:autoSpaceDE/>
        <w:autoSpaceDN/>
        <w:bidi w:val="0"/>
        <w:spacing w:line="440" w:lineRule="exact"/>
        <w:ind w:firstLine="480" w:firstLineChars="200"/>
        <w:textAlignment w:val="auto"/>
        <w:rPr>
          <w:rFonts w:hint="eastAsia"/>
          <w:lang w:val="en-US" w:eastAsia="zh-CN"/>
        </w:rPr>
      </w:pPr>
      <w:r>
        <w:rPr>
          <w:rFonts w:hint="eastAsia" w:ascii="仿宋" w:hAnsi="仿宋" w:eastAsia="仿宋" w:cs="仿宋"/>
          <w:color w:val="auto"/>
          <w:sz w:val="24"/>
          <w:szCs w:val="24"/>
          <w:lang w:val="en-US" w:eastAsia="zh-CN"/>
        </w:rPr>
        <w:t>5、本次招标工程包括：海安校区书香上湖不锈钢橱柜、洗漱台工程施工，投标人按施工图纸要求进行报价，确保材料品质，施工质量。</w:t>
      </w:r>
      <w:r>
        <w:rPr>
          <w:rFonts w:hint="eastAsia" w:ascii="仿宋" w:hAnsi="仿宋" w:eastAsia="仿宋" w:cs="仿宋"/>
          <w:sz w:val="24"/>
        </w:rPr>
        <w:t>所有</w:t>
      </w:r>
      <w:r>
        <w:rPr>
          <w:rFonts w:hint="eastAsia" w:ascii="仿宋" w:hAnsi="仿宋" w:eastAsia="仿宋" w:cs="仿宋"/>
          <w:sz w:val="24"/>
          <w:lang w:val="en-US" w:eastAsia="zh-CN"/>
        </w:rPr>
        <w:t>密封报价</w:t>
      </w:r>
      <w:r>
        <w:rPr>
          <w:rFonts w:hint="eastAsia" w:ascii="仿宋" w:hAnsi="仿宋" w:eastAsia="仿宋" w:cs="仿宋"/>
          <w:sz w:val="24"/>
        </w:rPr>
        <w:t>文件都必须在封袋骑缝处以显著标志密封。</w:t>
      </w:r>
    </w:p>
    <w:p>
      <w:pPr>
        <w:keepNext w:val="0"/>
        <w:keepLines w:val="0"/>
        <w:pageBreakBefore w:val="0"/>
        <w:widowControl w:val="0"/>
        <w:kinsoku/>
        <w:wordWrap/>
        <w:overflowPunct/>
        <w:topLinePunct w:val="0"/>
        <w:autoSpaceDN/>
        <w:bidi w:val="0"/>
        <w:adjustRightInd/>
        <w:snapToGrid/>
        <w:spacing w:line="400" w:lineRule="exact"/>
        <w:ind w:left="0" w:leftChars="0" w:right="0" w:rightChars="0" w:firstLine="549" w:firstLineChars="228"/>
        <w:jc w:val="both"/>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二、</w:t>
      </w:r>
      <w:r>
        <w:rPr>
          <w:rFonts w:hint="eastAsia" w:ascii="仿宋" w:hAnsi="仿宋" w:eastAsia="仿宋" w:cs="仿宋"/>
          <w:b/>
          <w:bCs/>
          <w:sz w:val="24"/>
          <w:szCs w:val="24"/>
          <w:lang w:eastAsia="zh-CN"/>
        </w:rPr>
        <w:t>报价</w:t>
      </w:r>
      <w:r>
        <w:rPr>
          <w:rFonts w:hint="eastAsia" w:ascii="仿宋" w:hAnsi="仿宋" w:eastAsia="仿宋" w:cs="仿宋"/>
          <w:b/>
          <w:bCs/>
          <w:sz w:val="24"/>
          <w:szCs w:val="24"/>
        </w:rPr>
        <w:t>人资格要求</w:t>
      </w:r>
    </w:p>
    <w:p>
      <w:pPr>
        <w:keepNext w:val="0"/>
        <w:keepLines w:val="0"/>
        <w:pageBreakBefore w:val="0"/>
        <w:widowControl w:val="0"/>
        <w:kinsoku/>
        <w:wordWrap/>
        <w:overflowPunct/>
        <w:topLinePunct w:val="0"/>
        <w:autoSpaceDN/>
        <w:bidi w:val="0"/>
        <w:adjustRightInd/>
        <w:snapToGrid/>
        <w:spacing w:line="360" w:lineRule="exact"/>
        <w:ind w:left="-1" w:leftChars="0" w:right="0" w:rightChars="0" w:firstLine="0" w:firstLineChars="0"/>
        <w:jc w:val="both"/>
        <w:textAlignment w:val="auto"/>
        <w:outlineLvl w:val="9"/>
        <w:rPr>
          <w:rFonts w:hint="eastAsia" w:ascii="仿宋" w:hAnsi="仿宋" w:eastAsia="仿宋" w:cs="仿宋"/>
          <w:sz w:val="24"/>
          <w:szCs w:val="24"/>
        </w:rPr>
      </w:pPr>
      <w:r>
        <w:rPr>
          <w:rFonts w:hint="eastAsia" w:ascii="仿宋" w:hAnsi="仿宋" w:eastAsia="仿宋" w:cs="仿宋"/>
          <w:b/>
          <w:bCs/>
          <w:sz w:val="24"/>
          <w:szCs w:val="24"/>
          <w:lang w:val="en-US" w:eastAsia="zh-CN"/>
        </w:rPr>
        <w:t xml:space="preserve">    </w:t>
      </w:r>
      <w:r>
        <w:rPr>
          <w:rFonts w:hint="eastAsia" w:ascii="仿宋" w:hAnsi="仿宋" w:eastAsia="仿宋" w:cs="仿宋"/>
          <w:sz w:val="24"/>
          <w:szCs w:val="24"/>
        </w:rPr>
        <w:t>参加本次</w:t>
      </w:r>
      <w:r>
        <w:rPr>
          <w:rFonts w:hint="eastAsia" w:ascii="仿宋" w:hAnsi="仿宋" w:eastAsia="仿宋" w:cs="仿宋"/>
          <w:sz w:val="24"/>
          <w:szCs w:val="24"/>
          <w:lang w:eastAsia="zh-CN"/>
        </w:rPr>
        <w:t>询价</w:t>
      </w:r>
      <w:r>
        <w:rPr>
          <w:rFonts w:hint="eastAsia" w:ascii="仿宋" w:hAnsi="仿宋" w:eastAsia="仿宋" w:cs="仿宋"/>
          <w:sz w:val="24"/>
          <w:szCs w:val="24"/>
        </w:rPr>
        <w:t>活动的供应商除应当符合《中华人民共和国政府采购法》第二十二条的规定外，还必须具备以下条件：</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color w:val="000000"/>
          <w:sz w:val="24"/>
          <w:szCs w:val="24"/>
          <w:shd w:val="clear" w:color="auto" w:fill="FFFFFF"/>
        </w:rPr>
        <w:t>经国家工商行政管理机关注册的企业法人或其他组织，具有独立承担民事责任的能力；</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具有本次采购货物的供货、安装、售后服务等的相应资质</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3、采购货物的专业制造厂（商）或制造厂（商）授权的区域销售代理商；</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4、具有良好的商业信誉，近三年运营状况良好且未处于停业或破产状态，资产未被重组、接管和冻结，没有骗取中标、严重违约、恶意举报（含举报不实）行为，不存在尚未了结的重大诉讼案件，不存在</w:t>
      </w:r>
      <w:r>
        <w:rPr>
          <w:rFonts w:hint="eastAsia" w:ascii="仿宋" w:hAnsi="仿宋" w:eastAsia="仿宋" w:cs="仿宋"/>
          <w:sz w:val="24"/>
          <w:szCs w:val="24"/>
          <w:lang w:eastAsia="zh-CN"/>
        </w:rPr>
        <w:t>询价报价</w:t>
      </w:r>
      <w:r>
        <w:rPr>
          <w:rFonts w:hint="eastAsia" w:ascii="仿宋" w:hAnsi="仿宋" w:eastAsia="仿宋" w:cs="仿宋"/>
          <w:sz w:val="24"/>
          <w:szCs w:val="24"/>
        </w:rPr>
        <w:t>活动中受到违规处罚且处于该地区或该行业限制</w:t>
      </w:r>
      <w:r>
        <w:rPr>
          <w:rFonts w:hint="eastAsia" w:ascii="仿宋" w:hAnsi="仿宋" w:eastAsia="仿宋" w:cs="仿宋"/>
          <w:sz w:val="24"/>
          <w:szCs w:val="24"/>
          <w:lang w:eastAsia="zh-CN"/>
        </w:rPr>
        <w:t>报价</w:t>
      </w:r>
      <w:r>
        <w:rPr>
          <w:rFonts w:hint="eastAsia" w:ascii="仿宋" w:hAnsi="仿宋" w:eastAsia="仿宋" w:cs="仿宋"/>
          <w:sz w:val="24"/>
          <w:szCs w:val="24"/>
        </w:rPr>
        <w:t>期间的记录等情形</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N/>
        <w:bidi w:val="0"/>
        <w:adjustRightInd/>
        <w:snapToGrid/>
        <w:spacing w:line="400" w:lineRule="exact"/>
        <w:ind w:left="0" w:leftChars="0" w:right="0" w:rightChars="0" w:firstLine="549" w:firstLineChars="228"/>
        <w:jc w:val="both"/>
        <w:textAlignment w:val="auto"/>
        <w:outlineLvl w:val="9"/>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三、 报价要求：</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1、报价应注明各产品</w:t>
      </w:r>
      <w:r>
        <w:rPr>
          <w:rFonts w:hint="eastAsia" w:ascii="仿宋" w:hAnsi="仿宋" w:eastAsia="仿宋" w:cs="仿宋"/>
          <w:sz w:val="24"/>
          <w:szCs w:val="24"/>
          <w:lang w:val="en-US" w:eastAsia="zh-CN"/>
        </w:rPr>
        <w:t>品牌、</w:t>
      </w:r>
      <w:r>
        <w:rPr>
          <w:rFonts w:hint="eastAsia" w:ascii="仿宋" w:hAnsi="仿宋" w:eastAsia="仿宋" w:cs="仿宋"/>
          <w:sz w:val="24"/>
          <w:szCs w:val="24"/>
        </w:rPr>
        <w:t>规格、型号、参数、数量等。</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2、提供以本</w:t>
      </w:r>
      <w:r>
        <w:rPr>
          <w:rFonts w:hint="eastAsia" w:ascii="仿宋" w:hAnsi="仿宋" w:eastAsia="仿宋" w:cs="仿宋"/>
          <w:sz w:val="24"/>
          <w:szCs w:val="24"/>
          <w:lang w:val="en-US" w:eastAsia="zh-CN"/>
        </w:rPr>
        <w:t>询价函采购</w:t>
      </w:r>
      <w:r>
        <w:rPr>
          <w:rFonts w:hint="eastAsia" w:ascii="仿宋" w:hAnsi="仿宋" w:eastAsia="仿宋" w:cs="仿宋"/>
          <w:sz w:val="24"/>
          <w:szCs w:val="24"/>
        </w:rPr>
        <w:t>清单为基准的项目报价；一个标的只允许一个报价，不接受任何有</w:t>
      </w:r>
      <w:r>
        <w:rPr>
          <w:rFonts w:hint="eastAsia" w:ascii="仿宋" w:hAnsi="仿宋" w:eastAsia="仿宋" w:cs="仿宋"/>
          <w:sz w:val="24"/>
          <w:szCs w:val="24"/>
          <w:lang w:eastAsia="zh-CN"/>
        </w:rPr>
        <w:t>选择性地报价</w:t>
      </w:r>
      <w:r>
        <w:rPr>
          <w:rFonts w:hint="eastAsia" w:ascii="仿宋" w:hAnsi="仿宋" w:eastAsia="仿宋" w:cs="仿宋"/>
          <w:sz w:val="24"/>
          <w:szCs w:val="24"/>
        </w:rPr>
        <w:t>。</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color w:val="0000FF"/>
          <w:sz w:val="24"/>
          <w:szCs w:val="24"/>
        </w:rPr>
      </w:pPr>
      <w:r>
        <w:rPr>
          <w:rFonts w:hint="eastAsia" w:ascii="仿宋" w:hAnsi="仿宋" w:eastAsia="仿宋" w:cs="仿宋"/>
          <w:sz w:val="24"/>
          <w:szCs w:val="24"/>
        </w:rPr>
        <w:t>3、报价方式为国内</w:t>
      </w:r>
      <w:r>
        <w:rPr>
          <w:rFonts w:hint="eastAsia" w:ascii="仿宋" w:hAnsi="仿宋" w:eastAsia="仿宋" w:cs="仿宋"/>
          <w:sz w:val="24"/>
          <w:szCs w:val="24"/>
          <w:lang w:eastAsia="zh-CN"/>
        </w:rPr>
        <w:t>指定</w:t>
      </w:r>
      <w:r>
        <w:rPr>
          <w:rFonts w:hint="eastAsia" w:ascii="仿宋" w:hAnsi="仿宋" w:eastAsia="仿宋" w:cs="仿宋"/>
          <w:sz w:val="24"/>
          <w:szCs w:val="24"/>
        </w:rPr>
        <w:t>地点交货价，并以人民币为报价货币，</w:t>
      </w:r>
      <w:r>
        <w:rPr>
          <w:rFonts w:hint="eastAsia" w:ascii="仿宋" w:hAnsi="仿宋" w:eastAsia="仿宋" w:cs="仿宋"/>
          <w:color w:val="auto"/>
          <w:sz w:val="24"/>
          <w:szCs w:val="24"/>
          <w:lang w:val="en-US" w:eastAsia="zh-CN"/>
        </w:rPr>
        <w:t>采用固定综合单价形式（投标报价中应包括但不限于材料的加工、制作安装、运费、装卸、材料检验、施工、管理、维护、利润、税金等一切费用），</w:t>
      </w:r>
      <w:r>
        <w:rPr>
          <w:rFonts w:hint="eastAsia" w:ascii="仿宋" w:hAnsi="仿宋" w:eastAsia="仿宋" w:cs="仿宋"/>
          <w:sz w:val="24"/>
          <w:szCs w:val="24"/>
        </w:rPr>
        <w:t>按实际工程量结算</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eastAsia="zh-CN"/>
        </w:rPr>
        <w:t>报价</w:t>
      </w:r>
      <w:r>
        <w:rPr>
          <w:rFonts w:hint="eastAsia" w:ascii="仿宋" w:hAnsi="仿宋" w:eastAsia="仿宋" w:cs="仿宋"/>
          <w:sz w:val="24"/>
          <w:szCs w:val="24"/>
        </w:rPr>
        <w:t>人所提供的产品、服务均需要明确价格，如未标明价格或已标明单项价格而未计入总价，则</w:t>
      </w:r>
      <w:r>
        <w:rPr>
          <w:rFonts w:hint="eastAsia" w:ascii="仿宋" w:hAnsi="仿宋" w:eastAsia="仿宋" w:cs="仿宋"/>
          <w:sz w:val="24"/>
          <w:szCs w:val="24"/>
          <w:lang w:eastAsia="zh-CN"/>
        </w:rPr>
        <w:t>报价</w:t>
      </w:r>
      <w:r>
        <w:rPr>
          <w:rFonts w:hint="eastAsia" w:ascii="仿宋" w:hAnsi="仿宋" w:eastAsia="仿宋" w:cs="仿宋"/>
          <w:sz w:val="24"/>
          <w:szCs w:val="24"/>
        </w:rPr>
        <w:t>人默认该项目为免费提供。</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密封报价</w:t>
      </w:r>
      <w:r>
        <w:rPr>
          <w:rFonts w:hint="eastAsia" w:ascii="仿宋" w:hAnsi="仿宋" w:eastAsia="仿宋" w:cs="仿宋"/>
          <w:sz w:val="24"/>
          <w:szCs w:val="24"/>
        </w:rPr>
        <w:t>文件必须包括</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报价清单（</w:t>
      </w:r>
      <w:r>
        <w:rPr>
          <w:rFonts w:hint="eastAsia" w:ascii="仿宋" w:hAnsi="仿宋" w:eastAsia="仿宋" w:cs="仿宋"/>
          <w:color w:val="FF0000"/>
          <w:sz w:val="24"/>
          <w:szCs w:val="24"/>
          <w:lang w:val="en-US" w:eastAsia="zh-CN"/>
        </w:rPr>
        <w:t>盖红章</w:t>
      </w:r>
      <w:r>
        <w:rPr>
          <w:rFonts w:hint="eastAsia" w:ascii="仿宋" w:hAnsi="仿宋" w:eastAsia="仿宋" w:cs="仿宋"/>
          <w:sz w:val="24"/>
          <w:szCs w:val="24"/>
          <w:lang w:val="en-US" w:eastAsia="zh-CN"/>
        </w:rPr>
        <w:t>）、营业执照复印件（复印件加盖单位公章）、报价单位2022年1月以来与本次招标货物同类产品的销售业绩（合同复印件，原件备查）、产品质量（产品质量证明材料、品牌的市场占有率等）、服务承诺、法定代表人资格证明（格式见附件）、报价单位认为需要陈述的其他内容。</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r>
        <w:rPr>
          <w:rFonts w:hint="eastAsia" w:ascii="仿宋" w:hAnsi="仿宋" w:eastAsia="仿宋" w:cs="仿宋"/>
          <w:sz w:val="24"/>
          <w:szCs w:val="24"/>
        </w:rPr>
        <w:t>、</w:t>
      </w:r>
      <w:r>
        <w:rPr>
          <w:rFonts w:hint="eastAsia" w:ascii="仿宋" w:hAnsi="仿宋" w:eastAsia="仿宋" w:cs="仿宋"/>
          <w:sz w:val="24"/>
          <w:szCs w:val="24"/>
          <w:lang w:val="en-US" w:eastAsia="zh-CN"/>
        </w:rPr>
        <w:t>投标文件的密封和标记</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投标人应将投标文件用封套加以密封，在封口处粘贴密封条，盖骑缝公章，并在封套上标明：</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（1）收件人：南通理工学院资产与基建处基建招标采购科</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（2）招标项目编号：</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（3）招标项目名称：</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（4）投标人名称：</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（5）联系电话（手机）：</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（6）开标之前不得启封</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rPr>
      </w:pPr>
      <w:r>
        <w:rPr>
          <w:rFonts w:hint="eastAsia" w:ascii="仿宋" w:hAnsi="仿宋" w:eastAsia="仿宋" w:cs="仿宋"/>
          <w:sz w:val="24"/>
          <w:szCs w:val="24"/>
          <w:lang w:val="en-US" w:eastAsia="zh-CN"/>
        </w:rPr>
        <w:t>没有按上述规定密封和标记的投标文件，采购人将不承担投标文件错放或提前开启的责任。</w:t>
      </w:r>
    </w:p>
    <w:p>
      <w:pPr>
        <w:keepNext w:val="0"/>
        <w:keepLines w:val="0"/>
        <w:pageBreakBefore w:val="0"/>
        <w:widowControl w:val="0"/>
        <w:kinsoku/>
        <w:wordWrap/>
        <w:overflowPunct/>
        <w:topLinePunct w:val="0"/>
        <w:autoSpaceDN/>
        <w:bidi w:val="0"/>
        <w:adjustRightInd/>
        <w:snapToGrid/>
        <w:spacing w:line="360" w:lineRule="exact"/>
        <w:ind w:left="1182" w:leftChars="230" w:right="0" w:rightChars="0" w:hanging="699" w:hangingChars="290"/>
        <w:jc w:val="both"/>
        <w:textAlignment w:val="auto"/>
        <w:outlineLvl w:val="9"/>
        <w:rPr>
          <w:rFonts w:hint="eastAsia" w:ascii="仿宋" w:hAnsi="仿宋" w:eastAsia="仿宋" w:cs="仿宋"/>
          <w:b/>
          <w:bCs/>
          <w:sz w:val="24"/>
          <w:szCs w:val="24"/>
        </w:rPr>
      </w:pPr>
      <w:r>
        <w:rPr>
          <w:rFonts w:hint="eastAsia" w:ascii="仿宋" w:hAnsi="仿宋" w:eastAsia="仿宋" w:cs="仿宋"/>
          <w:b/>
          <w:bCs/>
          <w:sz w:val="24"/>
          <w:szCs w:val="24"/>
          <w:lang w:eastAsia="zh-CN"/>
        </w:rPr>
        <w:t>四</w:t>
      </w:r>
      <w:r>
        <w:rPr>
          <w:rFonts w:hint="eastAsia" w:ascii="仿宋" w:hAnsi="仿宋" w:eastAsia="仿宋" w:cs="仿宋"/>
          <w:b/>
          <w:bCs/>
          <w:sz w:val="24"/>
          <w:szCs w:val="24"/>
        </w:rPr>
        <w:t>、付款方式：</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付款方式：</w:t>
      </w:r>
      <w:bookmarkStart w:id="2" w:name="_GoBack"/>
      <w:bookmarkEnd w:id="2"/>
      <w:r>
        <w:rPr>
          <w:rFonts w:hint="eastAsia" w:ascii="仿宋" w:hAnsi="仿宋" w:eastAsia="仿宋" w:cs="仿宋"/>
          <w:sz w:val="24"/>
          <w:szCs w:val="24"/>
          <w:lang w:val="en-US" w:eastAsia="zh-CN"/>
        </w:rPr>
        <w:t>1.履约保函：合同签订后 10 个工作日内，供货人向乙方提供金额为供货合同总价 10 % 的履约保函；</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2.预付款: 乙方下达正式书面技术采购清单通知后，供货人须提供金额为供货合同总10%的预付款保函，乙方向供货人支付供货合同价的 10 %作为预付款；</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3.货款: 当批供货到现场，乙方向供货人支付该批供货材料合同金额的30 %（2）全部安装完成后，乙方向供货人支付合同金额40%；（3）工程整体竣工验收并确认结算后，乙方向供货人支付至结算总价的 95%，供货人提供结算款100%合法票据；（4）结算价款的 5%作为质量保证金，待质量保修期满且供货人已按本合同和保修书规定完全履行其义务后，乙方向供货人一次性支付剩余的设备质量保证金，但需从质量保证金中扣除已由乙方代为垫付的所有与保修有关的费用。质量保修期自验收合格之日开始，满二年之后 28 个日历天内，无乙方产品质量问题，甲方向乙方一次无息付清剩余质保金。</w:t>
      </w:r>
    </w:p>
    <w:p>
      <w:pPr>
        <w:keepNext w:val="0"/>
        <w:keepLines w:val="0"/>
        <w:pageBreakBefore w:val="0"/>
        <w:widowControl w:val="0"/>
        <w:kinsoku/>
        <w:wordWrap/>
        <w:overflowPunct/>
        <w:topLinePunct w:val="0"/>
        <w:autoSpaceDN/>
        <w:bidi w:val="0"/>
        <w:adjustRightInd/>
        <w:snapToGrid/>
        <w:spacing w:line="360" w:lineRule="exact"/>
        <w:ind w:left="1182" w:leftChars="230" w:right="0" w:rightChars="0" w:hanging="699" w:hangingChars="290"/>
        <w:jc w:val="both"/>
        <w:textAlignment w:val="auto"/>
        <w:outlineLvl w:val="9"/>
        <w:rPr>
          <w:rFonts w:hint="eastAsia" w:ascii="仿宋" w:hAnsi="仿宋" w:eastAsia="仿宋" w:cs="仿宋"/>
          <w:b/>
          <w:bCs/>
          <w:sz w:val="24"/>
          <w:szCs w:val="24"/>
        </w:rPr>
      </w:pPr>
      <w:r>
        <w:rPr>
          <w:rFonts w:hint="eastAsia" w:ascii="仿宋" w:hAnsi="仿宋" w:eastAsia="仿宋" w:cs="仿宋"/>
          <w:b/>
          <w:bCs/>
          <w:sz w:val="24"/>
          <w:szCs w:val="24"/>
          <w:lang w:val="en-US" w:eastAsia="zh-CN"/>
        </w:rPr>
        <w:t>五</w:t>
      </w:r>
      <w:r>
        <w:rPr>
          <w:rFonts w:hint="eastAsia" w:ascii="仿宋" w:hAnsi="仿宋" w:eastAsia="仿宋" w:cs="仿宋"/>
          <w:b/>
          <w:bCs/>
          <w:sz w:val="24"/>
          <w:szCs w:val="24"/>
          <w:lang w:eastAsia="zh-CN"/>
        </w:rPr>
        <w:t>、</w:t>
      </w:r>
      <w:r>
        <w:rPr>
          <w:rFonts w:hint="eastAsia" w:ascii="仿宋" w:hAnsi="仿宋" w:eastAsia="仿宋" w:cs="仿宋"/>
          <w:b/>
          <w:bCs/>
          <w:sz w:val="24"/>
          <w:szCs w:val="24"/>
        </w:rPr>
        <w:t>质量保证期及售后服务</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color w:val="0000FF"/>
          <w:sz w:val="24"/>
          <w:szCs w:val="24"/>
        </w:rPr>
        <w:t>免费</w:t>
      </w:r>
      <w:r>
        <w:rPr>
          <w:rFonts w:hint="eastAsia" w:ascii="仿宋" w:hAnsi="仿宋" w:eastAsia="仿宋" w:cs="仿宋"/>
          <w:color w:val="0000FF"/>
          <w:sz w:val="24"/>
          <w:szCs w:val="24"/>
          <w:lang w:val="en-US" w:eastAsia="zh-CN"/>
        </w:rPr>
        <w:t>质保2</w:t>
      </w:r>
      <w:r>
        <w:rPr>
          <w:rFonts w:hint="eastAsia" w:ascii="仿宋" w:hAnsi="仿宋" w:eastAsia="仿宋" w:cs="仿宋"/>
          <w:color w:val="0000FF"/>
          <w:sz w:val="24"/>
          <w:szCs w:val="24"/>
        </w:rPr>
        <w:t>年</w:t>
      </w:r>
      <w:r>
        <w:rPr>
          <w:rFonts w:hint="eastAsia" w:ascii="仿宋" w:hAnsi="仿宋" w:eastAsia="仿宋" w:cs="仿宋"/>
          <w:sz w:val="24"/>
          <w:szCs w:val="24"/>
          <w:lang w:eastAsia="zh-CN"/>
        </w:rPr>
        <w:t>。</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（2）质保期内，因货物质量问题导致的各种故障的技术服务及维修所产生的一切费用由卖方负责承担；</w:t>
      </w:r>
    </w:p>
    <w:p>
      <w:pPr>
        <w:keepNext w:val="0"/>
        <w:keepLines w:val="0"/>
        <w:pageBreakBefore w:val="0"/>
        <w:widowControl w:val="0"/>
        <w:kinsoku/>
        <w:wordWrap/>
        <w:overflowPunct/>
        <w:topLinePunct w:val="0"/>
        <w:autoSpaceDN/>
        <w:bidi w:val="0"/>
        <w:adjustRightInd/>
        <w:snapToGrid/>
        <w:spacing w:line="360" w:lineRule="exact"/>
        <w:ind w:left="10" w:leftChars="0" w:right="0" w:rightChars="0" w:firstLine="540" w:firstLineChars="225"/>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（3）售后服务的其他条款。</w:t>
      </w:r>
    </w:p>
    <w:p>
      <w:pPr>
        <w:shd w:val="clear" w:color="auto" w:fill="FFFFFF"/>
        <w:spacing w:line="400" w:lineRule="exact"/>
        <w:ind w:firstLine="482" w:firstLineChars="200"/>
        <w:rPr>
          <w:rFonts w:hint="eastAsia" w:ascii="仿宋" w:hAnsi="仿宋" w:eastAsia="仿宋" w:cs="仿宋"/>
          <w:sz w:val="24"/>
          <w:szCs w:val="24"/>
        </w:rPr>
      </w:pPr>
      <w:r>
        <w:rPr>
          <w:rFonts w:hint="eastAsia" w:ascii="仿宋" w:hAnsi="仿宋" w:eastAsia="仿宋" w:cs="仿宋"/>
          <w:b/>
          <w:bCs/>
          <w:sz w:val="24"/>
          <w:szCs w:val="24"/>
          <w:lang w:val="en-US" w:eastAsia="zh-CN"/>
        </w:rPr>
        <w:t>六</w:t>
      </w:r>
      <w:r>
        <w:rPr>
          <w:rFonts w:hint="eastAsia" w:ascii="仿宋" w:hAnsi="仿宋" w:eastAsia="仿宋" w:cs="仿宋"/>
          <w:b/>
          <w:bCs/>
          <w:sz w:val="24"/>
          <w:szCs w:val="24"/>
        </w:rPr>
        <w:t>、</w:t>
      </w:r>
      <w:r>
        <w:rPr>
          <w:rFonts w:hint="eastAsia" w:ascii="仿宋" w:hAnsi="仿宋" w:eastAsia="仿宋" w:cs="仿宋"/>
          <w:sz w:val="24"/>
          <w:szCs w:val="24"/>
          <w:lang w:eastAsia="zh-CN"/>
        </w:rPr>
        <w:t>本工程资格审查采用资格后审方式，</w:t>
      </w:r>
      <w:r>
        <w:rPr>
          <w:rFonts w:hint="eastAsia" w:ascii="仿宋" w:hAnsi="仿宋" w:eastAsia="仿宋" w:cs="仿宋"/>
          <w:sz w:val="24"/>
          <w:szCs w:val="24"/>
        </w:rPr>
        <w:t>经评审的合理低价推荐为中标人。</w:t>
      </w:r>
    </w:p>
    <w:p>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lang w:val="en-US" w:eastAsia="zh-CN"/>
        </w:rPr>
      </w:pPr>
      <w:r>
        <w:rPr>
          <w:rFonts w:hint="eastAsia" w:ascii="仿宋" w:hAnsi="仿宋" w:eastAsia="仿宋" w:cs="仿宋"/>
          <w:b/>
          <w:bCs/>
          <w:kern w:val="2"/>
          <w:sz w:val="24"/>
          <w:szCs w:val="24"/>
          <w:lang w:val="en-US" w:eastAsia="zh-CN"/>
        </w:rPr>
        <w:t>七</w:t>
      </w:r>
      <w:r>
        <w:rPr>
          <w:rFonts w:hint="eastAsia" w:ascii="仿宋" w:hAnsi="仿宋" w:eastAsia="仿宋" w:cs="仿宋"/>
          <w:b/>
          <w:bCs/>
          <w:kern w:val="2"/>
          <w:sz w:val="24"/>
          <w:szCs w:val="24"/>
          <w:lang w:eastAsia="zh-CN"/>
        </w:rPr>
        <w:t>、</w:t>
      </w:r>
      <w:r>
        <w:rPr>
          <w:rFonts w:hint="eastAsia" w:ascii="仿宋" w:hAnsi="仿宋" w:eastAsia="仿宋" w:cs="仿宋"/>
          <w:b/>
          <w:bCs/>
          <w:kern w:val="2"/>
          <w:sz w:val="24"/>
          <w:szCs w:val="24"/>
          <w:lang w:val="en-US" w:eastAsia="zh-CN" w:bidi="ar-SA"/>
        </w:rPr>
        <w:t>文件售价</w:t>
      </w:r>
      <w:r>
        <w:rPr>
          <w:rFonts w:hint="eastAsia" w:ascii="仿宋" w:hAnsi="仿宋" w:eastAsia="仿宋" w:cs="仿宋"/>
          <w:kern w:val="2"/>
          <w:sz w:val="24"/>
          <w:szCs w:val="24"/>
          <w:lang w:val="en-US" w:eastAsia="zh-CN" w:bidi="ar-SA"/>
        </w:rPr>
        <w:t>：人民币200元（支付宝，支付宝账号：18932206561（付款注明公司名称）。送盖章密封报价前缴纳，售后不退）。</w:t>
      </w:r>
    </w:p>
    <w:p>
      <w:pPr>
        <w:keepNext w:val="0"/>
        <w:keepLines w:val="0"/>
        <w:pageBreakBefore w:val="0"/>
        <w:widowControl w:val="0"/>
        <w:kinsoku/>
        <w:wordWrap/>
        <w:overflowPunct/>
        <w:topLinePunct w:val="0"/>
        <w:autoSpaceDN/>
        <w:bidi w:val="0"/>
        <w:adjustRightInd/>
        <w:snapToGrid/>
        <w:spacing w:line="360" w:lineRule="exact"/>
        <w:ind w:left="1182" w:leftChars="230" w:right="0" w:rightChars="0" w:hanging="699" w:hangingChars="290"/>
        <w:jc w:val="both"/>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八</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密封报价文件递交方式</w:t>
      </w:r>
    </w:p>
    <w:p>
      <w:pPr>
        <w:keepNext w:val="0"/>
        <w:keepLines w:val="0"/>
        <w:pageBreakBefore w:val="0"/>
        <w:widowControl w:val="0"/>
        <w:kinsoku/>
        <w:wordWrap/>
        <w:overflowPunct/>
        <w:topLinePunct w:val="0"/>
        <w:autoSpaceDN/>
        <w:bidi w:val="0"/>
        <w:adjustRightInd/>
        <w:snapToGrid/>
        <w:spacing w:line="360" w:lineRule="exact"/>
        <w:ind w:right="0" w:rightChars="0" w:firstLine="482" w:firstLineChars="200"/>
        <w:jc w:val="both"/>
        <w:textAlignment w:val="auto"/>
        <w:outlineLvl w:val="9"/>
        <w:rPr>
          <w:rFonts w:hint="eastAsia" w:ascii="仿宋" w:hAnsi="仿宋" w:eastAsia="仿宋" w:cs="仿宋"/>
          <w:b/>
          <w:bCs/>
          <w:color w:val="0000FF"/>
          <w:sz w:val="24"/>
          <w:szCs w:val="24"/>
          <w:lang w:val="en-US" w:eastAsia="zh-CN"/>
        </w:rPr>
      </w:pPr>
      <w:r>
        <w:rPr>
          <w:rFonts w:hint="eastAsia" w:ascii="仿宋" w:hAnsi="仿宋" w:eastAsia="仿宋" w:cs="仿宋"/>
          <w:b/>
          <w:bCs/>
          <w:color w:val="0000FF"/>
          <w:sz w:val="24"/>
          <w:szCs w:val="24"/>
          <w:lang w:val="en-US" w:eastAsia="zh-CN"/>
        </w:rPr>
        <w:t>现场递交：</w:t>
      </w:r>
    </w:p>
    <w:p>
      <w:pPr>
        <w:numPr>
          <w:ilvl w:val="0"/>
          <w:numId w:val="1"/>
        </w:numPr>
        <w:autoSpaceDE w:val="0"/>
        <w:spacing w:line="360" w:lineRule="exact"/>
        <w:jc w:val="left"/>
        <w:rPr>
          <w:rFonts w:ascii="仿宋" w:hAnsi="仿宋" w:eastAsia="仿宋" w:cs="仿宋"/>
          <w:color w:val="auto"/>
          <w:sz w:val="24"/>
          <w:highlight w:val="none"/>
        </w:rPr>
      </w:pPr>
      <w:r>
        <w:rPr>
          <w:rFonts w:hint="eastAsia" w:ascii="仿宋" w:hAnsi="仿宋" w:eastAsia="仿宋" w:cs="仿宋"/>
          <w:sz w:val="24"/>
          <w:highlight w:val="none"/>
        </w:rPr>
        <w:t>投标文件接收开始时间</w:t>
      </w:r>
      <w:r>
        <w:rPr>
          <w:rFonts w:hint="eastAsia" w:ascii="仿宋" w:hAnsi="仿宋" w:eastAsia="仿宋" w:cs="仿宋"/>
          <w:color w:val="auto"/>
          <w:sz w:val="24"/>
          <w:highlight w:val="none"/>
        </w:rPr>
        <w:t>：202</w:t>
      </w:r>
      <w:r>
        <w:rPr>
          <w:rFonts w:ascii="仿宋" w:hAnsi="仿宋" w:eastAsia="仿宋" w:cs="仿宋"/>
          <w:color w:val="auto"/>
          <w:sz w:val="24"/>
          <w:highlight w:val="none"/>
        </w:rPr>
        <w:t>3</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日8时00分</w:t>
      </w:r>
    </w:p>
    <w:p>
      <w:pPr>
        <w:numPr>
          <w:ilvl w:val="0"/>
          <w:numId w:val="1"/>
        </w:numPr>
        <w:autoSpaceDE w:val="0"/>
        <w:spacing w:line="3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投标文件接收截止时间：202</w:t>
      </w:r>
      <w:r>
        <w:rPr>
          <w:rFonts w:ascii="仿宋" w:hAnsi="仿宋" w:eastAsia="仿宋" w:cs="仿宋"/>
          <w:color w:val="auto"/>
          <w:sz w:val="24"/>
          <w:highlight w:val="none"/>
        </w:rPr>
        <w:t>3</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日1</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时00分</w:t>
      </w:r>
    </w:p>
    <w:p>
      <w:pPr>
        <w:autoSpaceDE w:val="0"/>
        <w:spacing w:line="360" w:lineRule="exact"/>
        <w:jc w:val="left"/>
        <w:rPr>
          <w:rFonts w:ascii="仿宋" w:hAnsi="仿宋" w:eastAsia="仿宋" w:cs="仿宋"/>
          <w:sz w:val="24"/>
        </w:rPr>
      </w:pPr>
      <w:r>
        <w:rPr>
          <w:rFonts w:hint="eastAsia" w:ascii="仿宋" w:hAnsi="仿宋" w:eastAsia="仿宋" w:cs="仿宋"/>
          <w:sz w:val="24"/>
        </w:rPr>
        <w:t>（3）投标文件接收地点：南通理工学院资产与基建处</w:t>
      </w:r>
      <w:r>
        <w:rPr>
          <w:rFonts w:hint="eastAsia" w:ascii="仿宋" w:hAnsi="仿宋" w:eastAsia="仿宋" w:cs="仿宋"/>
          <w:sz w:val="24"/>
          <w:lang w:eastAsia="zh-CN"/>
        </w:rPr>
        <w:t>基建招采科</w:t>
      </w:r>
      <w:r>
        <w:rPr>
          <w:rFonts w:hint="eastAsia" w:ascii="仿宋" w:hAnsi="仿宋" w:eastAsia="仿宋" w:cs="仿宋"/>
          <w:sz w:val="24"/>
        </w:rPr>
        <w:t>210办公室</w:t>
      </w:r>
    </w:p>
    <w:p>
      <w:pPr>
        <w:spacing w:line="360" w:lineRule="exact"/>
        <w:ind w:firstLine="480" w:firstLineChars="200"/>
        <w:rPr>
          <w:rFonts w:hint="default" w:ascii="仿宋" w:hAnsi="仿宋" w:eastAsia="仿宋" w:cs="仿宋"/>
          <w:b/>
          <w:bCs/>
          <w:color w:val="auto"/>
          <w:sz w:val="24"/>
          <w:szCs w:val="24"/>
          <w:lang w:val="en-US" w:eastAsia="zh-CN"/>
        </w:rPr>
      </w:pPr>
      <w:r>
        <w:rPr>
          <w:rFonts w:hint="eastAsia" w:ascii="仿宋" w:hAnsi="仿宋" w:eastAsia="仿宋" w:cs="仿宋"/>
          <w:color w:val="auto"/>
          <w:sz w:val="24"/>
        </w:rPr>
        <w:t>联系电话：18932206561</w:t>
      </w:r>
    </w:p>
    <w:p>
      <w:pPr>
        <w:keepNext w:val="0"/>
        <w:keepLines w:val="0"/>
        <w:pageBreakBefore w:val="0"/>
        <w:widowControl w:val="0"/>
        <w:kinsoku/>
        <w:wordWrap/>
        <w:overflowPunct/>
        <w:topLinePunct w:val="0"/>
        <w:autoSpaceDN/>
        <w:bidi w:val="0"/>
        <w:adjustRightInd/>
        <w:snapToGrid/>
        <w:spacing w:line="360" w:lineRule="exact"/>
        <w:ind w:right="0" w:rightChars="0" w:firstLine="482" w:firstLineChars="200"/>
        <w:jc w:val="both"/>
        <w:textAlignment w:val="auto"/>
        <w:outlineLvl w:val="9"/>
        <w:rPr>
          <w:rFonts w:hint="eastAsia" w:ascii="仿宋" w:hAnsi="仿宋" w:eastAsia="仿宋" w:cs="仿宋"/>
          <w:b/>
          <w:bCs/>
          <w:color w:val="0000FF"/>
          <w:sz w:val="24"/>
          <w:szCs w:val="24"/>
          <w:lang w:val="en-US" w:eastAsia="zh-CN"/>
        </w:rPr>
      </w:pPr>
      <w:r>
        <w:rPr>
          <w:rFonts w:hint="eastAsia" w:ascii="仿宋" w:hAnsi="仿宋" w:eastAsia="仿宋" w:cs="仿宋"/>
          <w:b/>
          <w:bCs/>
          <w:color w:val="0000FF"/>
          <w:sz w:val="24"/>
          <w:szCs w:val="24"/>
          <w:lang w:val="en-US" w:eastAsia="zh-CN"/>
        </w:rPr>
        <w:t>快递邮寄：</w:t>
      </w:r>
    </w:p>
    <w:p>
      <w:pPr>
        <w:keepNext w:val="0"/>
        <w:keepLines w:val="0"/>
        <w:pageBreakBefore w:val="0"/>
        <w:widowControl w:val="0"/>
        <w:kinsoku/>
        <w:wordWrap/>
        <w:overflowPunct/>
        <w:topLinePunct w:val="0"/>
        <w:autoSpaceDN/>
        <w:bidi w:val="0"/>
        <w:adjustRightInd/>
        <w:snapToGrid/>
        <w:spacing w:line="360" w:lineRule="exact"/>
        <w:ind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邮寄的投标文件必须密封且在外包装显著位置注明项目标识（项目编号、项目名称和投标人名称），无标识或标识模糊不清的，不予接收。投标文件须用</w:t>
      </w:r>
      <w:r>
        <w:rPr>
          <w:rFonts w:hint="eastAsia" w:ascii="仿宋" w:hAnsi="仿宋" w:eastAsia="仿宋" w:cs="仿宋"/>
          <w:b/>
          <w:bCs/>
          <w:color w:val="auto"/>
          <w:sz w:val="24"/>
          <w:szCs w:val="24"/>
          <w:lang w:val="en-US" w:eastAsia="zh-CN"/>
        </w:rPr>
        <w:t>EMS</w:t>
      </w:r>
      <w:r>
        <w:rPr>
          <w:rFonts w:hint="eastAsia" w:ascii="仿宋" w:hAnsi="仿宋" w:eastAsia="仿宋" w:cs="仿宋"/>
          <w:sz w:val="24"/>
          <w:szCs w:val="24"/>
          <w:lang w:val="en-US" w:eastAsia="zh-CN"/>
        </w:rPr>
        <w:t>在投标截止时间之前送达并由接收人签收，超期送达或外包装破损的邮寄信件不予接收。投标人应充分考虑并自行承担邮寄造成的一切风险。</w:t>
      </w:r>
    </w:p>
    <w:p>
      <w:pPr>
        <w:keepNext w:val="0"/>
        <w:keepLines w:val="0"/>
        <w:pageBreakBefore w:val="0"/>
        <w:widowControl w:val="0"/>
        <w:kinsoku/>
        <w:wordWrap/>
        <w:overflowPunct/>
        <w:topLinePunct w:val="0"/>
        <w:autoSpaceDN/>
        <w:bidi w:val="0"/>
        <w:adjustRightInd/>
        <w:snapToGrid/>
        <w:spacing w:line="360" w:lineRule="exact"/>
        <w:ind w:right="0" w:rightChars="0" w:firstLine="482" w:firstLineChars="200"/>
        <w:jc w:val="both"/>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收件人：谢老师，南通市崇川区永兴路211号南通理工学院资产与基建处行政楼210办公室。</w:t>
      </w:r>
    </w:p>
    <w:p>
      <w:pPr>
        <w:keepNext w:val="0"/>
        <w:keepLines w:val="0"/>
        <w:pageBreakBefore w:val="0"/>
        <w:widowControl w:val="0"/>
        <w:kinsoku/>
        <w:wordWrap/>
        <w:overflowPunct/>
        <w:topLinePunct w:val="0"/>
        <w:autoSpaceDN/>
        <w:bidi w:val="0"/>
        <w:adjustRightInd/>
        <w:snapToGrid/>
        <w:spacing w:line="360" w:lineRule="exact"/>
        <w:ind w:right="0" w:rightChars="0" w:firstLine="480" w:firstLineChars="200"/>
        <w:jc w:val="both"/>
        <w:textAlignment w:val="auto"/>
        <w:outlineLvl w:val="9"/>
        <w:rPr>
          <w:rFonts w:hint="eastAsia" w:ascii="仿宋" w:hAnsi="仿宋" w:eastAsia="仿宋" w:cs="仿宋"/>
          <w:sz w:val="24"/>
        </w:rPr>
      </w:pPr>
      <w:r>
        <w:rPr>
          <w:rFonts w:hint="eastAsia" w:ascii="仿宋" w:hAnsi="仿宋" w:eastAsia="仿宋" w:cs="仿宋"/>
          <w:sz w:val="24"/>
          <w:szCs w:val="24"/>
          <w:lang w:val="en-US" w:eastAsia="zh-CN"/>
        </w:rPr>
        <w:t>联系电话：</w:t>
      </w:r>
      <w:r>
        <w:rPr>
          <w:rFonts w:hint="eastAsia" w:ascii="仿宋" w:hAnsi="仿宋" w:eastAsia="仿宋" w:cs="仿宋"/>
          <w:kern w:val="2"/>
          <w:sz w:val="24"/>
          <w:szCs w:val="24"/>
          <w:lang w:val="en-US" w:eastAsia="zh-CN"/>
        </w:rPr>
        <w:t>18932206561</w:t>
      </w:r>
    </w:p>
    <w:p>
      <w:pPr>
        <w:keepNext w:val="0"/>
        <w:keepLines w:val="0"/>
        <w:pageBreakBefore w:val="0"/>
        <w:widowControl w:val="0"/>
        <w:kinsoku/>
        <w:wordWrap/>
        <w:overflowPunct/>
        <w:topLinePunct w:val="0"/>
        <w:autoSpaceDN/>
        <w:bidi w:val="0"/>
        <w:adjustRightInd/>
        <w:snapToGrid/>
        <w:spacing w:line="360" w:lineRule="exact"/>
        <w:ind w:right="0" w:rightChars="0" w:firstLine="482" w:firstLineChars="200"/>
        <w:jc w:val="both"/>
        <w:textAlignment w:val="auto"/>
        <w:outlineLvl w:val="9"/>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九、与本次谈判有关的商务事宜请按下列通讯方式联系</w:t>
      </w:r>
    </w:p>
    <w:p>
      <w:pPr>
        <w:pStyle w:val="16"/>
        <w:widowControl/>
        <w:spacing w:beforeAutospacing="0" w:afterAutospacing="0" w:line="360" w:lineRule="exact"/>
        <w:rPr>
          <w:rFonts w:hint="eastAsia" w:ascii="仿宋" w:hAnsi="仿宋" w:eastAsia="仿宋" w:cs="仿宋"/>
          <w:kern w:val="2"/>
          <w:sz w:val="24"/>
          <w:szCs w:val="24"/>
          <w:lang w:val="en-US" w:eastAsia="zh-CN"/>
        </w:rPr>
      </w:pPr>
      <w:r>
        <w:rPr>
          <w:rFonts w:hint="eastAsia" w:ascii="仿宋" w:hAnsi="仿宋" w:eastAsia="仿宋" w:cs="仿宋"/>
          <w:b/>
          <w:bCs/>
          <w:kern w:val="2"/>
          <w:sz w:val="24"/>
          <w:szCs w:val="24"/>
          <w:lang w:val="en-US" w:eastAsia="zh-CN"/>
        </w:rPr>
        <w:t>1、联系人及方式：</w:t>
      </w:r>
    </w:p>
    <w:p>
      <w:pPr>
        <w:pStyle w:val="16"/>
        <w:widowControl/>
        <w:spacing w:beforeAutospacing="0" w:afterAutospacing="0" w:line="3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单位部门：</w:t>
      </w:r>
      <w:r>
        <w:rPr>
          <w:rFonts w:hint="eastAsia" w:ascii="仿宋" w:hAnsi="仿宋" w:eastAsia="仿宋" w:cs="仿宋"/>
          <w:kern w:val="2"/>
          <w:sz w:val="24"/>
          <w:szCs w:val="24"/>
          <w:lang w:val="en-US" w:eastAsia="zh-CN"/>
        </w:rPr>
        <w:t>南通理工学院</w:t>
      </w:r>
      <w:r>
        <w:rPr>
          <w:rFonts w:hint="eastAsia" w:ascii="仿宋" w:hAnsi="仿宋" w:eastAsia="仿宋" w:cs="仿宋"/>
          <w:b w:val="0"/>
          <w:i w:val="0"/>
          <w:caps w:val="0"/>
          <w:color w:val="000000"/>
          <w:spacing w:val="0"/>
          <w:kern w:val="0"/>
          <w:sz w:val="24"/>
          <w:szCs w:val="24"/>
          <w:lang w:val="en-US" w:eastAsia="zh-CN" w:bidi="ar"/>
        </w:rPr>
        <w:t>资产与基建处</w:t>
      </w:r>
      <w:r>
        <w:rPr>
          <w:rFonts w:hint="eastAsia" w:ascii="仿宋" w:hAnsi="仿宋" w:eastAsia="仿宋" w:cs="仿宋"/>
          <w:b w:val="0"/>
          <w:i w:val="0"/>
          <w:caps w:val="0"/>
          <w:color w:val="auto"/>
          <w:spacing w:val="0"/>
          <w:kern w:val="0"/>
          <w:sz w:val="24"/>
          <w:szCs w:val="24"/>
          <w:lang w:val="en-US" w:eastAsia="zh-CN" w:bidi="ar"/>
        </w:rPr>
        <w:t>询价采购中心</w:t>
      </w:r>
    </w:p>
    <w:p>
      <w:pPr>
        <w:pStyle w:val="16"/>
        <w:widowControl/>
        <w:spacing w:beforeAutospacing="0" w:afterAutospacing="0" w:line="3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联系地址：</w:t>
      </w:r>
      <w:r>
        <w:rPr>
          <w:rFonts w:hint="eastAsia" w:ascii="仿宋" w:hAnsi="仿宋" w:eastAsia="仿宋" w:cs="仿宋"/>
          <w:kern w:val="2"/>
        </w:rPr>
        <w:t>南通市崇川区永兴路211号南通理工学院，行政楼</w:t>
      </w:r>
      <w:r>
        <w:rPr>
          <w:rFonts w:hint="eastAsia" w:ascii="仿宋" w:hAnsi="仿宋" w:eastAsia="仿宋" w:cs="仿宋"/>
          <w:color w:val="000000"/>
          <w:lang w:bidi="ar"/>
        </w:rPr>
        <w:t>资产与基建处</w:t>
      </w:r>
      <w:r>
        <w:rPr>
          <w:rFonts w:hint="eastAsia" w:ascii="仿宋" w:hAnsi="仿宋" w:eastAsia="仿宋" w:cs="仿宋"/>
          <w:lang w:eastAsia="zh-CN" w:bidi="ar"/>
        </w:rPr>
        <w:t>基建招采科</w:t>
      </w:r>
      <w:r>
        <w:rPr>
          <w:rFonts w:hint="eastAsia" w:ascii="仿宋" w:hAnsi="仿宋" w:eastAsia="仿宋" w:cs="仿宋"/>
          <w:lang w:bidi="ar"/>
        </w:rPr>
        <w:t>210</w:t>
      </w:r>
      <w:r>
        <w:rPr>
          <w:rFonts w:hint="eastAsia" w:ascii="仿宋" w:hAnsi="仿宋" w:eastAsia="仿宋" w:cs="仿宋"/>
          <w:kern w:val="2"/>
        </w:rPr>
        <w:t>办公室。</w:t>
      </w:r>
    </w:p>
    <w:p>
      <w:pPr>
        <w:pStyle w:val="16"/>
        <w:widowControl/>
        <w:spacing w:beforeAutospacing="0" w:afterAutospacing="0" w:line="360" w:lineRule="exact"/>
        <w:ind w:firstLine="480" w:firstLineChars="200"/>
        <w:rPr>
          <w:rFonts w:hint="eastAsia" w:ascii="仿宋" w:hAnsi="仿宋" w:eastAsia="仿宋" w:cs="仿宋"/>
          <w:kern w:val="2"/>
          <w:sz w:val="24"/>
          <w:szCs w:val="24"/>
        </w:rPr>
      </w:pPr>
      <w:r>
        <w:rPr>
          <w:rFonts w:hint="eastAsia" w:ascii="仿宋" w:hAnsi="仿宋" w:eastAsia="仿宋" w:cs="仿宋"/>
          <w:kern w:val="2"/>
          <w:sz w:val="24"/>
          <w:szCs w:val="24"/>
        </w:rPr>
        <w:t>邮政编码：226002</w:t>
      </w:r>
    </w:p>
    <w:p>
      <w:pPr>
        <w:pStyle w:val="16"/>
        <w:widowControl/>
        <w:spacing w:beforeAutospacing="0" w:afterAutospacing="0" w:line="360" w:lineRule="exact"/>
        <w:ind w:firstLine="480" w:firstLineChars="200"/>
        <w:rPr>
          <w:rFonts w:hint="eastAsia" w:ascii="仿宋" w:hAnsi="仿宋" w:eastAsia="仿宋" w:cs="仿宋"/>
          <w:kern w:val="2"/>
          <w:sz w:val="24"/>
          <w:szCs w:val="24"/>
          <w:lang w:val="en-US" w:eastAsia="zh-CN"/>
        </w:rPr>
      </w:pPr>
      <w:r>
        <w:rPr>
          <w:rFonts w:hint="eastAsia" w:ascii="仿宋" w:hAnsi="仿宋" w:eastAsia="仿宋" w:cs="仿宋"/>
          <w:kern w:val="2"/>
          <w:sz w:val="24"/>
          <w:szCs w:val="24"/>
          <w:lang w:val="en-US" w:eastAsia="zh-CN"/>
        </w:rPr>
        <w:t>询价</w:t>
      </w:r>
      <w:r>
        <w:rPr>
          <w:rFonts w:hint="eastAsia" w:ascii="仿宋" w:hAnsi="仿宋" w:eastAsia="仿宋" w:cs="仿宋"/>
          <w:kern w:val="2"/>
          <w:sz w:val="24"/>
          <w:szCs w:val="24"/>
        </w:rPr>
        <w:t>联系人</w:t>
      </w:r>
      <w:r>
        <w:rPr>
          <w:rFonts w:hint="eastAsia" w:ascii="仿宋" w:hAnsi="仿宋" w:eastAsia="仿宋" w:cs="仿宋"/>
          <w:kern w:val="2"/>
          <w:sz w:val="24"/>
          <w:szCs w:val="24"/>
          <w:lang w:val="en-US" w:eastAsia="zh-CN"/>
        </w:rPr>
        <w:t>及方式</w:t>
      </w:r>
      <w:r>
        <w:rPr>
          <w:rFonts w:hint="eastAsia" w:ascii="仿宋" w:hAnsi="仿宋" w:eastAsia="仿宋" w:cs="仿宋"/>
          <w:kern w:val="2"/>
          <w:sz w:val="24"/>
          <w:szCs w:val="24"/>
        </w:rPr>
        <w:t>：</w:t>
      </w:r>
      <w:r>
        <w:rPr>
          <w:rFonts w:hint="eastAsia" w:ascii="仿宋" w:hAnsi="仿宋" w:eastAsia="仿宋" w:cs="仿宋"/>
          <w:kern w:val="2"/>
          <w:sz w:val="24"/>
          <w:szCs w:val="24"/>
          <w:lang w:val="en-US" w:eastAsia="zh-CN"/>
        </w:rPr>
        <w:t>谢</w:t>
      </w:r>
      <w:r>
        <w:rPr>
          <w:rFonts w:hint="eastAsia" w:ascii="仿宋" w:hAnsi="仿宋" w:eastAsia="仿宋" w:cs="仿宋"/>
          <w:kern w:val="2"/>
          <w:sz w:val="24"/>
          <w:szCs w:val="24"/>
        </w:rPr>
        <w:t>老师</w:t>
      </w:r>
      <w:r>
        <w:rPr>
          <w:rFonts w:hint="eastAsia" w:ascii="仿宋" w:hAnsi="仿宋" w:eastAsia="仿宋" w:cs="仿宋"/>
          <w:kern w:val="2"/>
          <w:sz w:val="24"/>
          <w:szCs w:val="24"/>
          <w:lang w:val="en-US" w:eastAsia="zh-CN"/>
        </w:rPr>
        <w:t>18932206561</w:t>
      </w:r>
    </w:p>
    <w:p>
      <w:pPr>
        <w:pStyle w:val="16"/>
        <w:widowControl/>
        <w:spacing w:beforeAutospacing="0" w:afterAutospacing="0" w:line="360" w:lineRule="exact"/>
        <w:rPr>
          <w:rFonts w:hint="eastAsia" w:ascii="仿宋" w:hAnsi="仿宋" w:eastAsia="仿宋" w:cs="仿宋"/>
          <w:kern w:val="2"/>
        </w:rPr>
      </w:pPr>
      <w:r>
        <w:rPr>
          <w:rFonts w:hint="eastAsia" w:ascii="仿宋" w:hAnsi="仿宋" w:eastAsia="仿宋" w:cs="仿宋"/>
          <w:b/>
          <w:bCs/>
          <w:kern w:val="2"/>
          <w:sz w:val="24"/>
          <w:szCs w:val="24"/>
          <w:lang w:val="en-US" w:eastAsia="zh-CN"/>
        </w:rPr>
        <w:t>2、技术/现场踏勘联系人及联系方式：</w:t>
      </w:r>
      <w:r>
        <w:rPr>
          <w:rFonts w:hint="eastAsia" w:ascii="仿宋" w:hAnsi="仿宋" w:eastAsia="仿宋" w:cs="仿宋"/>
          <w:kern w:val="2"/>
          <w:sz w:val="24"/>
          <w:szCs w:val="24"/>
          <w:u w:val="none"/>
          <w:lang w:val="en-US" w:eastAsia="zh-CN"/>
        </w:rPr>
        <w:t xml:space="preserve"> 徐工13862816022</w:t>
      </w:r>
      <w:r>
        <w:rPr>
          <w:rFonts w:ascii="仿宋" w:hAnsi="仿宋" w:eastAsia="仿宋" w:cs="仿宋"/>
          <w:kern w:val="2"/>
          <w:u w:val="none"/>
        </w:rPr>
        <w:t xml:space="preserve"> </w:t>
      </w:r>
      <w:r>
        <w:rPr>
          <w:rFonts w:hint="eastAsia" w:ascii="仿宋" w:hAnsi="仿宋" w:eastAsia="仿宋" w:cs="仿宋"/>
          <w:kern w:val="2"/>
          <w:u w:val="none"/>
          <w:lang w:eastAsia="zh-CN"/>
        </w:rPr>
        <w:t>、</w:t>
      </w:r>
      <w:r>
        <w:rPr>
          <w:rFonts w:hint="eastAsia" w:ascii="仿宋" w:hAnsi="仿宋" w:eastAsia="仿宋" w:cs="仿宋"/>
          <w:kern w:val="2"/>
          <w:u w:val="none"/>
          <w:lang w:val="en-US" w:eastAsia="zh-CN"/>
        </w:rPr>
        <w:t>张工13606277629</w:t>
      </w:r>
      <w:r>
        <w:rPr>
          <w:rFonts w:hint="eastAsia" w:ascii="仿宋" w:hAnsi="仿宋" w:eastAsia="仿宋" w:cs="仿宋"/>
          <w:kern w:val="2"/>
          <w:u w:val="none"/>
          <w:lang w:eastAsia="zh-CN"/>
        </w:rPr>
        <w:t>（</w:t>
      </w:r>
      <w:r>
        <w:rPr>
          <w:rFonts w:hint="eastAsia" w:ascii="仿宋" w:hAnsi="仿宋" w:eastAsia="仿宋" w:cs="仿宋"/>
          <w:kern w:val="2"/>
          <w:u w:val="none"/>
          <w:lang w:val="en-US" w:eastAsia="zh-CN"/>
        </w:rPr>
        <w:t>海安校区</w:t>
      </w:r>
      <w:r>
        <w:rPr>
          <w:rFonts w:hint="eastAsia" w:ascii="仿宋" w:hAnsi="仿宋" w:eastAsia="仿宋" w:cs="仿宋"/>
          <w:kern w:val="2"/>
          <w:u w:val="none"/>
          <w:lang w:eastAsia="zh-CN"/>
        </w:rPr>
        <w:t>）</w:t>
      </w:r>
      <w:r>
        <w:rPr>
          <w:rFonts w:hint="eastAsia" w:ascii="仿宋" w:hAnsi="仿宋" w:eastAsia="仿宋" w:cs="仿宋"/>
          <w:kern w:val="2"/>
        </w:rPr>
        <w:t>（招标人不组织投标人对工程现场的集中踏勘。投标人如有必要可自行前往</w:t>
      </w:r>
      <w:r>
        <w:rPr>
          <w:rFonts w:ascii="仿宋" w:hAnsi="仿宋" w:eastAsia="仿宋" w:cs="仿宋"/>
          <w:kern w:val="2"/>
        </w:rPr>
        <w:t>现场考察</w:t>
      </w:r>
      <w:r>
        <w:rPr>
          <w:rFonts w:hint="eastAsia" w:ascii="仿宋" w:hAnsi="仿宋" w:eastAsia="仿宋" w:cs="仿宋"/>
          <w:kern w:val="2"/>
        </w:rPr>
        <w:t>，</w:t>
      </w:r>
      <w:r>
        <w:rPr>
          <w:rFonts w:ascii="仿宋" w:hAnsi="仿宋" w:eastAsia="仿宋" w:cs="仿宋"/>
          <w:kern w:val="2"/>
        </w:rPr>
        <w:t>投标人发生费用自理。</w:t>
      </w:r>
      <w:r>
        <w:rPr>
          <w:rFonts w:hint="eastAsia" w:ascii="仿宋" w:hAnsi="仿宋" w:eastAsia="仿宋" w:cs="仿宋"/>
          <w:kern w:val="2"/>
        </w:rPr>
        <w:t>）</w:t>
      </w:r>
    </w:p>
    <w:p>
      <w:pPr>
        <w:pStyle w:val="16"/>
        <w:widowControl/>
        <w:spacing w:beforeAutospacing="0" w:afterAutospacing="0" w:line="360" w:lineRule="exact"/>
        <w:ind w:firstLine="480" w:firstLineChars="200"/>
        <w:rPr>
          <w:rFonts w:hint="eastAsia" w:ascii="仿宋" w:hAnsi="仿宋" w:eastAsia="仿宋" w:cs="仿宋"/>
          <w:kern w:val="2"/>
        </w:rPr>
      </w:pPr>
      <w:r>
        <w:rPr>
          <w:rFonts w:hint="eastAsia" w:ascii="仿宋" w:hAnsi="仿宋" w:eastAsia="仿宋" w:cs="仿宋"/>
          <w:kern w:val="2"/>
        </w:rPr>
        <w:t>如对技术条款有疑问请咨询技术联系人；如对商务条款、采购程序及结果有质疑请咨询</w:t>
      </w:r>
      <w:r>
        <w:rPr>
          <w:rFonts w:hint="eastAsia" w:ascii="仿宋" w:hAnsi="仿宋" w:eastAsia="仿宋" w:cs="仿宋"/>
          <w:kern w:val="2"/>
          <w:lang w:val="en-US" w:eastAsia="zh-CN"/>
        </w:rPr>
        <w:t>询价</w:t>
      </w:r>
      <w:r>
        <w:rPr>
          <w:rFonts w:hint="eastAsia" w:ascii="仿宋" w:hAnsi="仿宋" w:eastAsia="仿宋" w:cs="仿宋"/>
          <w:kern w:val="2"/>
        </w:rPr>
        <w:t>联系人。</w:t>
      </w:r>
    </w:p>
    <w:p>
      <w:pPr>
        <w:keepNext w:val="0"/>
        <w:keepLines w:val="0"/>
        <w:pageBreakBefore w:val="0"/>
        <w:widowControl w:val="0"/>
        <w:kinsoku/>
        <w:wordWrap/>
        <w:overflowPunct/>
        <w:topLinePunct w:val="0"/>
        <w:autoSpaceDN/>
        <w:bidi w:val="0"/>
        <w:adjustRightInd/>
        <w:snapToGrid/>
        <w:spacing w:line="360" w:lineRule="exact"/>
        <w:ind w:right="0" w:rightChars="0" w:firstLine="482"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b/>
          <w:bCs/>
          <w:color w:val="auto"/>
          <w:sz w:val="24"/>
          <w:szCs w:val="24"/>
          <w:lang w:val="en-US" w:eastAsia="zh-CN"/>
        </w:rPr>
        <w:t>十、</w:t>
      </w:r>
      <w:r>
        <w:rPr>
          <w:rFonts w:hint="eastAsia" w:ascii="仿宋" w:hAnsi="仿宋" w:eastAsia="仿宋" w:cs="仿宋"/>
          <w:sz w:val="24"/>
          <w:szCs w:val="24"/>
          <w:lang w:val="en-US" w:eastAsia="zh-CN"/>
        </w:rPr>
        <w:t>如发现报价单位递交的资格后审材料有弄虚作假行为，该报价单位将记入不良记录，并上报有关部门。如已中标，询价单位有权取消其中标资格，并由该报价单位承担一切责任和损失</w:t>
      </w:r>
    </w:p>
    <w:p>
      <w:pPr>
        <w:pStyle w:val="6"/>
        <w:widowControl w:val="0"/>
        <w:numPr>
          <w:ilvl w:val="0"/>
          <w:numId w:val="0"/>
        </w:numPr>
        <w:jc w:val="both"/>
        <w:rPr>
          <w:rFonts w:hint="eastAsia"/>
          <w:lang w:val="en-US" w:eastAsia="zh-CN"/>
        </w:rPr>
      </w:pPr>
    </w:p>
    <w:p>
      <w:pPr>
        <w:pStyle w:val="6"/>
        <w:widowControl w:val="0"/>
        <w:numPr>
          <w:ilvl w:val="0"/>
          <w:numId w:val="0"/>
        </w:numPr>
        <w:jc w:val="both"/>
        <w:rPr>
          <w:rFonts w:hint="eastAsia"/>
          <w:lang w:val="en-US" w:eastAsia="zh-CN"/>
        </w:rPr>
      </w:pPr>
    </w:p>
    <w:p>
      <w:pPr>
        <w:pStyle w:val="16"/>
        <w:widowControl/>
        <w:spacing w:beforeAutospacing="0" w:afterAutospacing="0" w:line="360" w:lineRule="exact"/>
        <w:rPr>
          <w:rFonts w:hint="eastAsia" w:ascii="仿宋" w:hAnsi="仿宋" w:eastAsia="仿宋" w:cs="仿宋"/>
          <w:color w:val="FF0000"/>
          <w:kern w:val="2"/>
          <w:lang w:val="en-US" w:eastAsia="zh-CN"/>
        </w:rPr>
      </w:pPr>
      <w:r>
        <w:rPr>
          <w:rFonts w:hint="eastAsia" w:ascii="仿宋" w:hAnsi="仿宋" w:eastAsia="仿宋" w:cs="仿宋"/>
          <w:color w:val="FF0000"/>
          <w:kern w:val="2"/>
        </w:rPr>
        <w:t>联系时间：工作日8:00-11:30,14:00-17:00。其他时间概不接</w:t>
      </w:r>
      <w:r>
        <w:rPr>
          <w:rFonts w:hint="eastAsia" w:ascii="仿宋" w:hAnsi="仿宋" w:eastAsia="仿宋" w:cs="仿宋"/>
          <w:color w:val="FF0000"/>
          <w:kern w:val="2"/>
          <w:lang w:val="en-US" w:eastAsia="zh-CN"/>
        </w:rPr>
        <w:t>待</w:t>
      </w:r>
    </w:p>
    <w:p>
      <w:pPr>
        <w:pStyle w:val="16"/>
        <w:widowControl/>
        <w:spacing w:beforeAutospacing="0" w:afterAutospacing="0" w:line="360" w:lineRule="exact"/>
        <w:rPr>
          <w:rFonts w:hint="eastAsia" w:ascii="仿宋" w:hAnsi="仿宋" w:eastAsia="仿宋" w:cs="仿宋"/>
          <w:color w:val="FF0000"/>
          <w:kern w:val="2"/>
          <w:lang w:val="en-US" w:eastAsia="zh-CN"/>
        </w:rPr>
      </w:pPr>
    </w:p>
    <w:p>
      <w:pPr>
        <w:pStyle w:val="16"/>
        <w:widowControl/>
        <w:spacing w:beforeAutospacing="0" w:afterAutospacing="0" w:line="360" w:lineRule="exact"/>
        <w:rPr>
          <w:rFonts w:hint="eastAsia" w:ascii="仿宋" w:hAnsi="仿宋" w:eastAsia="仿宋" w:cs="仿宋"/>
          <w:color w:val="FF0000"/>
          <w:kern w:val="2"/>
          <w:lang w:val="en-US" w:eastAsia="zh-CN"/>
        </w:rPr>
      </w:pPr>
    </w:p>
    <w:p>
      <w:pPr>
        <w:snapToGrid w:val="0"/>
        <w:spacing w:line="360" w:lineRule="exact"/>
        <w:rPr>
          <w:rFonts w:ascii="宋体" w:hAnsi="宋体" w:cs="宋体"/>
          <w:b/>
          <w:sz w:val="24"/>
        </w:rPr>
      </w:pPr>
      <w:r>
        <w:rPr>
          <w:rFonts w:hint="eastAsia" w:ascii="宋体" w:hAnsi="宋体" w:cs="宋体"/>
          <w:b/>
          <w:sz w:val="24"/>
        </w:rPr>
        <w:t>友情提醒：</w:t>
      </w:r>
    </w:p>
    <w:p>
      <w:pPr>
        <w:snapToGrid w:val="0"/>
        <w:spacing w:line="360" w:lineRule="exact"/>
        <w:ind w:firstLine="480" w:firstLineChars="200"/>
        <w:rPr>
          <w:rFonts w:ascii="宋体" w:hAnsi="宋体" w:cs="宋体"/>
          <w:sz w:val="24"/>
        </w:rPr>
      </w:pPr>
      <w:r>
        <w:rPr>
          <w:rFonts w:hint="eastAsia" w:ascii="宋体" w:hAnsi="宋体" w:cs="宋体"/>
          <w:sz w:val="24"/>
        </w:rPr>
        <w:t>1．报名后请各投标人连续关注本网站可能发生的相关变化等信息。如没有及时获悉相关变化而引起的后果由供应商自负。</w:t>
      </w:r>
    </w:p>
    <w:p>
      <w:pPr>
        <w:snapToGrid w:val="0"/>
        <w:spacing w:line="360" w:lineRule="exact"/>
        <w:ind w:firstLine="480" w:firstLineChars="200"/>
        <w:rPr>
          <w:rFonts w:ascii="宋体" w:hAnsi="宋体" w:cs="宋体"/>
          <w:sz w:val="24"/>
        </w:rPr>
      </w:pPr>
      <w:r>
        <w:rPr>
          <w:rFonts w:hint="eastAsia" w:ascii="宋体" w:hAnsi="宋体" w:cs="宋体"/>
          <w:sz w:val="24"/>
        </w:rPr>
        <w:t>2．请投标人认真阅读文件，</w:t>
      </w:r>
      <w:r>
        <w:rPr>
          <w:rFonts w:hint="eastAsia" w:ascii="宋体" w:hAnsi="宋体" w:cs="宋体"/>
          <w:b/>
          <w:sz w:val="24"/>
        </w:rPr>
        <w:t>严格遵守时间</w:t>
      </w:r>
      <w:r>
        <w:rPr>
          <w:rFonts w:hint="eastAsia" w:ascii="宋体" w:hAnsi="宋体" w:cs="宋体"/>
          <w:sz w:val="24"/>
        </w:rPr>
        <w:t>、资料提供等相关约定，如有疑问请及时来人、来函、来电询问。</w:t>
      </w:r>
    </w:p>
    <w:p>
      <w:pPr>
        <w:snapToGrid w:val="0"/>
        <w:spacing w:line="360" w:lineRule="exact"/>
        <w:ind w:firstLine="480" w:firstLineChars="200"/>
        <w:rPr>
          <w:rFonts w:hint="eastAsia" w:ascii="宋体" w:hAnsi="宋体" w:eastAsia="宋体" w:cs="宋体"/>
          <w:b/>
          <w:bCs/>
          <w:sz w:val="24"/>
          <w:szCs w:val="24"/>
          <w:lang w:val="en-US" w:eastAsia="zh-CN"/>
        </w:rPr>
        <w:sectPr>
          <w:headerReference r:id="rId4" w:type="first"/>
          <w:footerReference r:id="rId6" w:type="first"/>
          <w:headerReference r:id="rId3" w:type="default"/>
          <w:footerReference r:id="rId5" w:type="default"/>
          <w:pgSz w:w="11906" w:h="16838"/>
          <w:pgMar w:top="1440" w:right="1417" w:bottom="1440" w:left="1417" w:header="851" w:footer="907" w:gutter="0"/>
          <w:pgNumType w:fmt="decimal" w:start="1"/>
          <w:cols w:space="720" w:num="1"/>
          <w:docGrid w:type="lines" w:linePitch="290" w:charSpace="0"/>
        </w:sectPr>
      </w:pPr>
      <w:r>
        <w:rPr>
          <w:rFonts w:hint="eastAsia" w:ascii="宋体" w:hAnsi="宋体" w:cs="宋体"/>
          <w:sz w:val="24"/>
        </w:rPr>
        <w:t>3．</w:t>
      </w:r>
      <w:r>
        <w:rPr>
          <w:rFonts w:hint="eastAsia" w:ascii="宋体" w:hAnsi="宋体" w:cs="宋体"/>
          <w:sz w:val="24"/>
          <w:lang w:val="en-US" w:eastAsia="zh-CN"/>
        </w:rPr>
        <w:t>询价</w:t>
      </w:r>
      <w:r>
        <w:rPr>
          <w:rFonts w:hint="eastAsia" w:ascii="宋体" w:hAnsi="宋体" w:cs="宋体"/>
          <w:sz w:val="24"/>
        </w:rPr>
        <w:t>公告发出后，潜在投标人根据招标公告内容，在领取招标文件前，可提出询问；报名结束后，未报名和未领取招标文件的，不能质疑</w:t>
      </w:r>
    </w:p>
    <w:p>
      <w:pPr>
        <w:jc w:val="center"/>
        <w:rPr>
          <w:b/>
          <w:color w:val="000000"/>
          <w:sz w:val="44"/>
          <w:szCs w:val="44"/>
        </w:rPr>
      </w:pPr>
      <w:r>
        <w:rPr>
          <w:rFonts w:hint="eastAsia"/>
          <w:b/>
          <w:color w:val="000000"/>
          <w:sz w:val="44"/>
          <w:szCs w:val="44"/>
        </w:rPr>
        <w:t>法定代表人资格证明</w:t>
      </w:r>
    </w:p>
    <w:p>
      <w:pPr>
        <w:spacing w:after="312" w:afterLines="100" w:line="480" w:lineRule="auto"/>
        <w:ind w:left="-136" w:right="-351" w:rightChars="-167"/>
        <w:rPr>
          <w:rFonts w:ascii="宋体" w:cs="宋体"/>
          <w:color w:val="000000"/>
          <w:kern w:val="0"/>
          <w:sz w:val="28"/>
          <w:szCs w:val="28"/>
        </w:rPr>
      </w:pPr>
      <w:r>
        <w:rPr>
          <w:rFonts w:hint="eastAsia"/>
          <w:color w:val="000000"/>
          <w:sz w:val="28"/>
          <w:szCs w:val="28"/>
          <w:lang w:eastAsia="zh-CN"/>
        </w:rPr>
        <w:t>南通理工学院</w:t>
      </w:r>
      <w:r>
        <w:rPr>
          <w:rFonts w:hint="eastAsia"/>
          <w:color w:val="000000"/>
          <w:sz w:val="28"/>
          <w:szCs w:val="28"/>
        </w:rPr>
        <w:t>招投标管理办公室：</w:t>
      </w:r>
    </w:p>
    <w:p>
      <w:pPr>
        <w:widowControl/>
        <w:wordWrap w:val="0"/>
        <w:snapToGrid w:val="0"/>
        <w:spacing w:before="90" w:after="90" w:line="360" w:lineRule="auto"/>
        <w:ind w:firstLine="600"/>
        <w:jc w:val="left"/>
        <w:rPr>
          <w:rFonts w:ascii="宋体" w:cs="宋体"/>
          <w:color w:val="000000"/>
          <w:kern w:val="0"/>
          <w:sz w:val="28"/>
          <w:szCs w:val="28"/>
        </w:rPr>
      </w:pPr>
      <w:r>
        <w:rPr>
          <w:rFonts w:hint="eastAsia" w:ascii="宋体" w:hAnsi="宋体" w:cs="宋体"/>
          <w:color w:val="000000"/>
          <w:kern w:val="0"/>
          <w:sz w:val="28"/>
          <w:szCs w:val="28"/>
        </w:rPr>
        <w:t>姓名：</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性别：</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身份证号码：</w:t>
      </w:r>
      <w:r>
        <w:rPr>
          <w:rFonts w:ascii="宋体" w:hAnsi="宋体" w:cs="宋体"/>
          <w:color w:val="000000"/>
          <w:kern w:val="0"/>
          <w:sz w:val="28"/>
          <w:szCs w:val="28"/>
          <w:u w:val="single"/>
        </w:rPr>
        <w:t xml:space="preserve">                       </w:t>
      </w:r>
      <w:r>
        <w:rPr>
          <w:rFonts w:hint="eastAsia"/>
          <w:color w:val="000000"/>
          <w:sz w:val="28"/>
          <w:szCs w:val="28"/>
        </w:rPr>
        <w:t>系我公司的法</w:t>
      </w:r>
      <w:r>
        <w:rPr>
          <w:rFonts w:hint="eastAsia" w:ascii="宋体" w:hAnsi="宋体" w:cs="宋体"/>
          <w:color w:val="000000"/>
          <w:kern w:val="0"/>
          <w:sz w:val="28"/>
          <w:szCs w:val="28"/>
        </w:rPr>
        <w:t>定代表人，</w:t>
      </w:r>
      <w:r>
        <w:rPr>
          <w:rFonts w:hint="eastAsia"/>
          <w:color w:val="000000"/>
          <w:sz w:val="28"/>
          <w:szCs w:val="28"/>
        </w:rPr>
        <w:t>参加</w:t>
      </w:r>
      <w:r>
        <w:rPr>
          <w:rFonts w:hint="eastAsia"/>
          <w:color w:val="000000"/>
          <w:sz w:val="28"/>
          <w:szCs w:val="28"/>
          <w:lang w:eastAsia="zh-CN"/>
        </w:rPr>
        <w:t>南通理工学院</w:t>
      </w:r>
      <w:r>
        <w:rPr>
          <w:rFonts w:hint="eastAsia"/>
          <w:color w:val="000000"/>
          <w:sz w:val="28"/>
          <w:szCs w:val="28"/>
          <w:u w:val="single"/>
        </w:rPr>
        <w:t>（项目名称及编号）</w:t>
      </w:r>
      <w:r>
        <w:rPr>
          <w:rFonts w:hint="eastAsia"/>
          <w:color w:val="000000"/>
          <w:sz w:val="28"/>
          <w:szCs w:val="28"/>
        </w:rPr>
        <w:t>的投标，</w:t>
      </w:r>
      <w:r>
        <w:rPr>
          <w:rFonts w:hint="eastAsia" w:ascii="宋体" w:hAnsi="宋体" w:cs="宋体"/>
          <w:color w:val="000000"/>
          <w:kern w:val="0"/>
          <w:sz w:val="28"/>
          <w:szCs w:val="28"/>
        </w:rPr>
        <w:t>代表本公司签署投标文件、进行谈判、签订合同和处理与之有关的一切事务。</w:t>
      </w:r>
    </w:p>
    <w:p>
      <w:pPr>
        <w:widowControl/>
        <w:wordWrap w:val="0"/>
        <w:snapToGrid w:val="0"/>
        <w:spacing w:before="90" w:after="90" w:line="360" w:lineRule="auto"/>
        <w:ind w:firstLine="600"/>
        <w:jc w:val="left"/>
        <w:rPr>
          <w:rFonts w:ascii="宋体" w:cs="宋体"/>
          <w:color w:val="000000"/>
          <w:kern w:val="0"/>
          <w:sz w:val="28"/>
          <w:szCs w:val="28"/>
        </w:rPr>
      </w:pPr>
      <w:r>
        <w:rPr>
          <w:rFonts w:hint="eastAsia" w:ascii="宋体" w:hAnsi="宋体" w:cs="宋体"/>
          <w:color w:val="000000"/>
          <w:kern w:val="0"/>
          <w:sz w:val="28"/>
          <w:szCs w:val="28"/>
        </w:rPr>
        <w:t>特此证明。</w:t>
      </w:r>
    </w:p>
    <w:p>
      <w:pPr>
        <w:widowControl/>
        <w:wordWrap w:val="0"/>
        <w:snapToGrid w:val="0"/>
        <w:spacing w:before="90" w:after="90" w:line="360" w:lineRule="auto"/>
        <w:ind w:firstLine="600"/>
        <w:jc w:val="left"/>
        <w:rPr>
          <w:rFonts w:ascii="宋体" w:cs="宋体"/>
          <w:color w:val="000000"/>
          <w:kern w:val="0"/>
          <w:sz w:val="28"/>
          <w:szCs w:val="28"/>
        </w:rPr>
      </w:pPr>
    </w:p>
    <w:p>
      <w:pPr>
        <w:widowControl/>
        <w:wordWrap w:val="0"/>
        <w:snapToGrid w:val="0"/>
        <w:spacing w:before="90" w:after="90" w:line="360" w:lineRule="auto"/>
        <w:ind w:firstLine="3360" w:firstLineChars="1200"/>
        <w:jc w:val="left"/>
        <w:rPr>
          <w:rFonts w:ascii="宋体" w:cs="宋体"/>
          <w:color w:val="000000"/>
          <w:kern w:val="0"/>
          <w:sz w:val="28"/>
          <w:szCs w:val="28"/>
        </w:rPr>
      </w:pPr>
      <w:r>
        <w:rPr>
          <w:rFonts w:hint="eastAsia" w:ascii="宋体" w:hAnsi="宋体" w:cs="宋体"/>
          <w:color w:val="000000"/>
          <w:kern w:val="0"/>
          <w:sz w:val="28"/>
          <w:szCs w:val="28"/>
        </w:rPr>
        <w:t>投标人名称：</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（公章）</w:t>
      </w:r>
    </w:p>
    <w:p>
      <w:pPr>
        <w:widowControl/>
        <w:wordWrap w:val="0"/>
        <w:snapToGrid w:val="0"/>
        <w:spacing w:before="90" w:after="90" w:line="360" w:lineRule="auto"/>
        <w:ind w:firstLine="3360" w:firstLineChars="1200"/>
        <w:jc w:val="left"/>
        <w:rPr>
          <w:rFonts w:hint="eastAsia" w:ascii="仿宋" w:hAnsi="仿宋" w:eastAsia="宋体" w:cs="仿宋"/>
          <w:color w:val="FF0000"/>
          <w:kern w:val="2"/>
          <w:lang w:val="en-US" w:eastAsia="zh-CN"/>
        </w:rPr>
        <w:sectPr>
          <w:headerReference r:id="rId7" w:type="default"/>
          <w:footerReference r:id="rId8" w:type="default"/>
          <w:pgSz w:w="11906" w:h="16838"/>
          <w:pgMar w:top="1440" w:right="1417" w:bottom="1440" w:left="1417" w:header="851" w:footer="907" w:gutter="0"/>
          <w:pgNumType w:fmt="decimal" w:start="5"/>
          <w:cols w:space="720" w:num="1"/>
          <w:docGrid w:type="lines" w:linePitch="290" w:charSpace="0"/>
        </w:sectPr>
      </w:pPr>
      <w:r>
        <w:rPr>
          <w:rFonts w:hint="eastAsia" w:ascii="宋体" w:hAnsi="宋体" w:cs="宋体"/>
          <w:color w:val="000000"/>
          <w:kern w:val="0"/>
          <w:sz w:val="28"/>
          <w:szCs w:val="28"/>
        </w:rPr>
        <w:t>日期：</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年</w:t>
      </w:r>
      <w:r>
        <w:rPr>
          <w:rFonts w:ascii="宋体" w:hAnsi="宋体" w:cs="宋体"/>
          <w:color w:val="000000"/>
          <w:kern w:val="0"/>
          <w:sz w:val="28"/>
          <w:szCs w:val="28"/>
          <w:u w:val="single"/>
        </w:rPr>
        <w:t xml:space="preserve">      </w:t>
      </w:r>
      <w:r>
        <w:rPr>
          <w:rFonts w:hint="eastAsia" w:ascii="宋体" w:hAnsi="宋体" w:cs="宋体"/>
          <w:color w:val="000000"/>
          <w:kern w:val="0"/>
          <w:sz w:val="28"/>
          <w:szCs w:val="28"/>
        </w:rPr>
        <w:t>月</w:t>
      </w:r>
      <w:r>
        <w:rPr>
          <w:rFonts w:ascii="宋体" w:hAnsi="宋体" w:cs="宋体"/>
          <w:color w:val="000000"/>
          <w:kern w:val="0"/>
          <w:sz w:val="28"/>
          <w:szCs w:val="28"/>
          <w:u w:val="single"/>
        </w:rPr>
        <w:t xml:space="preserve">   </w:t>
      </w:r>
      <w:bookmarkStart w:id="0" w:name="_Toc13075"/>
      <w:bookmarkStart w:id="1" w:name="_Toc34991467"/>
      <w:r>
        <w:rPr>
          <w:rFonts w:ascii="宋体" w:hAnsi="宋体" w:cs="宋体"/>
          <w:color w:val="000000"/>
          <w:kern w:val="0"/>
          <w:sz w:val="28"/>
          <w:szCs w:val="28"/>
          <w:u w:val="single"/>
        </w:rPr>
        <w:t xml:space="preserve">     </w:t>
      </w:r>
      <w:r>
        <w:rPr>
          <w:color w:val="000000"/>
          <w:sz w:val="21"/>
          <w:szCs w:val="24"/>
        </w:rPr>
        <mc:AlternateContent>
          <mc:Choice Requires="wps">
            <w:drawing>
              <wp:anchor distT="0" distB="0" distL="114300" distR="114300" simplePos="0" relativeHeight="251660288" behindDoc="0" locked="0" layoutInCell="1" allowOverlap="1">
                <wp:simplePos x="0" y="0"/>
                <wp:positionH relativeFrom="column">
                  <wp:posOffset>36830</wp:posOffset>
                </wp:positionH>
                <wp:positionV relativeFrom="paragraph">
                  <wp:posOffset>1042035</wp:posOffset>
                </wp:positionV>
                <wp:extent cx="2548255" cy="2437765"/>
                <wp:effectExtent l="4445" t="4445" r="19050" b="1524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2548255" cy="2437765"/>
                        </a:xfrm>
                        <a:prstGeom prst="rect">
                          <a:avLst/>
                        </a:prstGeom>
                        <a:solidFill>
                          <a:srgbClr val="FFFFFF"/>
                        </a:solidFill>
                        <a:ln w="9525">
                          <a:solidFill>
                            <a:srgbClr val="000000"/>
                          </a:solidFill>
                          <a:miter lim="800000"/>
                        </a:ln>
                        <a:effectLst/>
                      </wps:spPr>
                      <wps:txbx>
                        <w:txbxContent>
                          <w:p>
                            <w:pPr>
                              <w:jc w:val="center"/>
                            </w:pPr>
                          </w:p>
                          <w:p>
                            <w:pPr>
                              <w:jc w:val="center"/>
                            </w:pPr>
                          </w:p>
                          <w:p>
                            <w:pPr>
                              <w:jc w:val="center"/>
                            </w:pPr>
                          </w:p>
                          <w:p>
                            <w:pPr>
                              <w:jc w:val="center"/>
                            </w:pPr>
                          </w:p>
                          <w:p>
                            <w:pPr>
                              <w:jc w:val="center"/>
                            </w:pPr>
                          </w:p>
                          <w:p>
                            <w:pPr>
                              <w:jc w:val="center"/>
                            </w:pPr>
                            <w:r>
                              <w:rPr>
                                <w:rFonts w:hint="eastAsia"/>
                                <w:sz w:val="24"/>
                              </w:rPr>
                              <w:t>法人代表人身份证复印件粘贴处（正面）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2.9pt;margin-top:82.05pt;height:191.95pt;width:200.65pt;z-index:251660288;mso-width-relative:page;mso-height-relative:page;" fillcolor="#FFFFFF" filled="t" stroked="t" coordsize="21600,21600" o:gfxdata="UEsDBAoAAAAAAIdO4kAAAAAAAAAAAAAAAAAEAAAAZHJzL1BLAwQUAAAACACHTuJA8xac4tcAAAAJ&#10;AQAADwAAAGRycy9kb3ducmV2LnhtbE2PwU7DMAyG70i8Q2QkLoglhdKV0nQHJBDcxkBwzVqvrUic&#10;kmTdeHvMCW62P+v353p1dFbMGOLoSUO2UCCQWt+N1Gt4e324LEHEZKgz1hNq+MYIq+b0pDZV5w/0&#10;gvMm9YJDKFZGw5DSVEkZ2wGdiQs/ITHb+eBM4jb0sgvmwOHOyiulCunMSHxhMBPeD9h+bvZOQ5k/&#10;zR/x+Xr93hY7e5sulvPjV9D6/CxTdyASHtPfMvzqszo07LT1e+qisBpuWDzxuMgzEMxzteRiyyAv&#10;Fcimlv8/aH4AUEsDBBQAAAAIAIdO4kDJlCqqOAIAAJUEAAAOAAAAZHJzL2Uyb0RvYy54bWytVNtu&#10;2zAMfR+wfxD0vjrx4l6MOkXXosOA7gK0+wBFlmNhkqhRSuzu60fJbpd1G9CH+UEQJerw8JD0+cVo&#10;DdsrDBpcw5dHC86Uk9Bqt2341/ubN6echShcKww41fAHFfjF+vWr88HXqoQeTKuQEYgL9eAb3sfo&#10;66IIsldWhCPwytFlB2hFJBO3RYtiIHRrinKxOC4GwNYjSBUCnV5Pl3xGxJcAQtdpqa5B7qxycUJF&#10;ZUSklEKvfeDrzLbrlIyfuy6oyEzDKdOYVwpC+01ai/W5qLcofK/lTEG8hMKznKzQjoI+QV2LKNgO&#10;9R9QVkuEAF08kmCLKZGsCGWxXDzT5q4XXuVcSOrgn0QP/w9Wftp/QabbhpecOWGp4PdqjOwdjKxM&#10;6gw+1OR058ktjnRMPZMzDf4W5LfAHFz1wm3VJSIMvRItsVuml8XB0wknJJDN8BFaCiN2ETLQ2KFN&#10;0pEYjNCpMg9PlUlUJB2W1eq0rCrOJN2Vq7cnJ8dVjiHqx+ceQ3yvwLK0aThS6TO82N+GmOiI+tEl&#10;RQtgdHujjckGbjdXBtleUJvc5G9G/83NODY0/Kwqq0mBf0Is8vc3CKsjTY/RtuGnh07GJR4qd+zM&#10;N8mXFJu0i+NmnMuxgfaBhESYuplmmTY94A/OBurkhofvO4GKM/PBUTHOlqtVav1srKqTkgw8vNkc&#10;3ggnCarhkbNpexWncdl51NueIk3ld3BJBex0ljZRnVjNZaduzYrPk5XG4dDOXr/+Ju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8xac4tcAAAAJAQAADwAAAAAAAAABACAAAAAiAAAAZHJzL2Rvd25y&#10;ZXYueG1sUEsBAhQAFAAAAAgAh07iQMmUKqo4AgAAlQQAAA4AAAAAAAAAAQAgAAAAJgEAAGRycy9l&#10;Mm9Eb2MueG1sUEsFBgAAAAAGAAYAWQEAANAFAAAAAA==&#10;">
                <v:fill on="t" focussize="0,0"/>
                <v:stroke color="#000000" miterlimit="8" joinstyle="miter"/>
                <v:imagedata o:title=""/>
                <o:lock v:ext="edit" aspectratio="f"/>
                <v:textbox>
                  <w:txbxContent>
                    <w:p>
                      <w:pPr>
                        <w:jc w:val="center"/>
                      </w:pPr>
                    </w:p>
                    <w:p>
                      <w:pPr>
                        <w:jc w:val="center"/>
                      </w:pPr>
                    </w:p>
                    <w:p>
                      <w:pPr>
                        <w:jc w:val="center"/>
                      </w:pPr>
                    </w:p>
                    <w:p>
                      <w:pPr>
                        <w:jc w:val="center"/>
                      </w:pPr>
                    </w:p>
                    <w:p>
                      <w:pPr>
                        <w:jc w:val="center"/>
                      </w:pPr>
                    </w:p>
                    <w:p>
                      <w:pPr>
                        <w:jc w:val="center"/>
                      </w:pPr>
                      <w:r>
                        <w:rPr>
                          <w:rFonts w:hint="eastAsia"/>
                          <w:sz w:val="24"/>
                        </w:rPr>
                        <w:t>法人代表人身份证复印件粘贴处（正面）</w:t>
                      </w:r>
                    </w:p>
                  </w:txbxContent>
                </v:textbox>
              </v:shape>
            </w:pict>
          </mc:Fallback>
        </mc:AlternateContent>
      </w:r>
      <w:r>
        <w:rPr>
          <w:color w:val="000000"/>
          <w:sz w:val="21"/>
          <w:szCs w:val="24"/>
        </w:rPr>
        <mc:AlternateContent>
          <mc:Choice Requires="wps">
            <w:drawing>
              <wp:anchor distT="0" distB="0" distL="114300" distR="114300" simplePos="0" relativeHeight="251662336" behindDoc="0" locked="0" layoutInCell="1" allowOverlap="1">
                <wp:simplePos x="0" y="0"/>
                <wp:positionH relativeFrom="column">
                  <wp:posOffset>3484245</wp:posOffset>
                </wp:positionH>
                <wp:positionV relativeFrom="paragraph">
                  <wp:posOffset>1040130</wp:posOffset>
                </wp:positionV>
                <wp:extent cx="2548255" cy="2437765"/>
                <wp:effectExtent l="4445" t="4445" r="19050" b="15240"/>
                <wp:wrapNone/>
                <wp:docPr id="6" name="Text Box 2"/>
                <wp:cNvGraphicFramePr/>
                <a:graphic xmlns:a="http://schemas.openxmlformats.org/drawingml/2006/main">
                  <a:graphicData uri="http://schemas.microsoft.com/office/word/2010/wordprocessingShape">
                    <wps:wsp>
                      <wps:cNvSpPr txBox="1">
                        <a:spLocks noChangeArrowheads="1"/>
                      </wps:cNvSpPr>
                      <wps:spPr bwMode="auto">
                        <a:xfrm>
                          <a:off x="0" y="0"/>
                          <a:ext cx="2548255" cy="2437765"/>
                        </a:xfrm>
                        <a:prstGeom prst="rect">
                          <a:avLst/>
                        </a:prstGeom>
                        <a:solidFill>
                          <a:srgbClr val="FFFFFF"/>
                        </a:solidFill>
                        <a:ln w="9525">
                          <a:solidFill>
                            <a:srgbClr val="000000"/>
                          </a:solidFill>
                          <a:miter lim="800000"/>
                        </a:ln>
                        <a:effectLst/>
                      </wps:spPr>
                      <wps:txbx>
                        <w:txbxContent>
                          <w:p>
                            <w:pPr>
                              <w:jc w:val="center"/>
                            </w:pPr>
                          </w:p>
                          <w:p>
                            <w:pPr>
                              <w:jc w:val="center"/>
                            </w:pPr>
                          </w:p>
                          <w:p>
                            <w:pPr>
                              <w:jc w:val="center"/>
                            </w:pPr>
                          </w:p>
                          <w:p>
                            <w:pPr>
                              <w:jc w:val="center"/>
                            </w:pPr>
                          </w:p>
                          <w:p>
                            <w:pPr>
                              <w:jc w:val="center"/>
                            </w:pPr>
                          </w:p>
                          <w:p>
                            <w:pPr>
                              <w:jc w:val="center"/>
                            </w:pPr>
                            <w:r>
                              <w:rPr>
                                <w:rFonts w:hint="eastAsia"/>
                                <w:sz w:val="24"/>
                              </w:rPr>
                              <w:t>法人代表人身份证复印件粘贴处（反面）</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274.35pt;margin-top:81.9pt;height:191.95pt;width:200.65pt;z-index:251662336;mso-width-relative:page;mso-height-relative:page;" fillcolor="#FFFFFF" filled="t" stroked="t" coordsize="21600,21600" o:gfxdata="UEsDBAoAAAAAAIdO4kAAAAAAAAAAAAAAAAAEAAAAZHJzL1BLAwQUAAAACACHTuJAZwQSddkAAAAL&#10;AQAADwAAAGRycy9kb3ducmV2LnhtbE2PwU7DMBBE70j8g7VIXBC1S9skDXF6QALBrZSqXN3YTSLs&#10;dbDdtPw92xMcV+9pdqZanZ1lowmx9yhhOhHADDZe99hK2H483xfAYlKolfVoJPyYCKv6+qpSpfYn&#10;fDfjJrWMQjCWSkKX0lByHpvOOBUnfjBI7OCDU4nO0HId1InCneUPQmTcqR7pQ6cG89SZ5mtzdBKK&#10;+ev4Gd9m612THewy3eXjy3eQ8vZmKh6BJXNOfzJc6lN1qKnT3h9RR2YlLOZFTiqBbEYbyFguBK3b&#10;X1CeA68r/n9D/QtQSwMEFAAAAAgAh07iQBssQeg5AgAAlQQAAA4AAABkcnMvZTJvRG9jLnhtbK1U&#10;227bMAx9H7B/EPS+OvHiXow6Rdeiw4DuArT7AEWWY2GSqFFK7O7rR8lul3Ub0If5QRAl6vDwkPT5&#10;xWgN2ysMGlzDl0cLzpST0Gq3bfjX+5s3p5yFKFwrDDjV8AcV+MX69avzwdeqhB5Mq5ARiAv14Bve&#10;x+jrogiyV1aEI/DK0WUHaEUkE7dFi2IgdGuKcrE4LgbA1iNIFQKdXk+XfEbElwBC12mprkHurHJx&#10;QkVlRKSUQq994OvMtuuUjJ+7LqjITMMp05hXCkL7TVqL9bmotyh8r+VMQbyEwrOcrNCOgj5BXYso&#10;2A71H1BWS4QAXTySYIspkawIZbFcPNPmrhde5VxI6uCfRA//D1Z+2n9BptuGH3PmhKWC36sxsncw&#10;sjKpM/hQk9OdJ7c40jH1TM40+FuQ3wJzcNULt1WXiDD0SrTEbpleFgdPJ5yQQDbDR2gpjNhFyEBj&#10;hzZJR2IwQqfKPDxVJlGRdFhWq9OyqjiTdFeu3p6cHFc5hqgfn3sM8b0Cy9Km4Uilz/BifxtioiPq&#10;R5cULYDR7Y02Jhu43VwZZHtBbXKTvxn9Nzfj2NDws6qsJgX+CbHI398grI40PUbbhp8eOhmXeKjc&#10;sTPfJF9SbNIujptxLscG2gcSEmHqZppl2vSAPzgbqJMbHr7vBCrOzAdHxThbrlap9bOxqk5KMvDw&#10;ZnN4I5wkqIZHzqbtVZzGZedRb3uKNJXfwSUVsNNZ2kR1YjWXnbo1Kz5PVhqHQzt7/fqbrH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wQSddkAAAALAQAADwAAAAAAAAABACAAAAAiAAAAZHJzL2Rv&#10;d25yZXYueG1sUEsBAhQAFAAAAAgAh07iQBssQeg5AgAAlQQAAA4AAAAAAAAAAQAgAAAAKAEAAGRy&#10;cy9lMm9Eb2MueG1sUEsFBgAAAAAGAAYAWQEAANMFAAAAAA==&#10;">
                <v:fill on="t" focussize="0,0"/>
                <v:stroke color="#000000" miterlimit="8" joinstyle="miter"/>
                <v:imagedata o:title=""/>
                <o:lock v:ext="edit" aspectratio="f"/>
                <v:textbox>
                  <w:txbxContent>
                    <w:p>
                      <w:pPr>
                        <w:jc w:val="center"/>
                      </w:pPr>
                    </w:p>
                    <w:p>
                      <w:pPr>
                        <w:jc w:val="center"/>
                      </w:pPr>
                    </w:p>
                    <w:p>
                      <w:pPr>
                        <w:jc w:val="center"/>
                      </w:pPr>
                    </w:p>
                    <w:p>
                      <w:pPr>
                        <w:jc w:val="center"/>
                      </w:pPr>
                    </w:p>
                    <w:p>
                      <w:pPr>
                        <w:jc w:val="center"/>
                      </w:pPr>
                    </w:p>
                    <w:p>
                      <w:pPr>
                        <w:jc w:val="center"/>
                      </w:pPr>
                      <w:r>
                        <w:rPr>
                          <w:rFonts w:hint="eastAsia"/>
                          <w:sz w:val="24"/>
                        </w:rPr>
                        <w:t>法人代表人身份证复印件粘贴处（反面）</w:t>
                      </w:r>
                    </w:p>
                  </w:txbxContent>
                </v:textbox>
              </v:shape>
            </w:pict>
          </mc:Fallback>
        </mc:AlternateContent>
      </w:r>
      <w:bookmarkEnd w:id="0"/>
      <w:bookmarkEnd w:id="1"/>
    </w:p>
    <w:p>
      <w:pPr>
        <w:tabs>
          <w:tab w:val="left" w:pos="744"/>
        </w:tabs>
        <w:bidi w:val="0"/>
        <w:jc w:val="left"/>
        <w:rPr>
          <w:rFonts w:hint="default"/>
          <w:lang w:val="en-US" w:eastAsia="zh-CN"/>
        </w:rPr>
      </w:pPr>
    </w:p>
    <w:sectPr>
      <w:headerReference r:id="rId9" w:type="default"/>
      <w:footerReference r:id="rId10" w:type="default"/>
      <w:pgSz w:w="11910" w:h="16840"/>
      <w:pgMar w:top="1440" w:right="1080" w:bottom="1440" w:left="10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7A"/>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7A"/>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w:t>
                          </w:r>
                          <w:r>
                            <w:rPr>
                              <w:szCs w:val="21"/>
                            </w:rPr>
                            <w:fldChar w:fldCharType="end"/>
                          </w:r>
                          <w:r>
                            <w:rPr>
                              <w:rFonts w:hint="eastAsia"/>
                              <w:szCs w:val="21"/>
                            </w:rPr>
                            <w:t xml:space="preserve"> 页 共 </w:t>
                          </w:r>
                          <w:r>
                            <w:rPr>
                              <w:rFonts w:hint="eastAsia"/>
                              <w:szCs w:val="21"/>
                              <w:lang w:val="en-US" w:eastAsia="zh-CN"/>
                            </w:rPr>
                            <w:t>5</w:t>
                          </w:r>
                          <w:r>
                            <w:rPr>
                              <w:rFonts w:hint="eastAsia"/>
                              <w:szCs w:val="21"/>
                            </w:rPr>
                            <w:t xml:space="preserve"> 页</w:t>
                          </w:r>
                        </w:p>
                      </w:txbxContent>
                    </wps:txbx>
                    <wps:bodyPr vert="horz" wrap="none" lIns="0" tIns="0" rIns="0" bIns="0" anchor="t"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Ia7DN0BAAC+AwAADgAAAGRycy9lMm9Eb2MueG1srVPNjtMwEL4j8Q6W&#10;7zTZarWqoqYrULUrJARICw/gOk5jyfZYY7dJeQB4A05cuPNcfQ7GTtKF5bIHLsn8+Zv5Po/Xt4M1&#10;7KgwaHA1v1qUnCknodFuX/PPn+5erTgLUbhGGHCq5icV+O3m5Yt17yu1hA5Mo5ARiAtV72vexeir&#10;ogiyU1aEBXjlKNkCWhHJxX3RoOgJ3ZpiWZY3RQ/YeASpQqDodkzyCRGfAwhtq6XagjxY5eKIisqI&#10;SJRCp33gmzxt2yoZP7RtUJGZmhPTmL/UhOxd+habtaj2KHyn5TSCeM4ITzhZoR01vUBtRRTsgPof&#10;KKslQoA2LiTYYiSSFSEWV+UTbR464VXmQlIHfxE9/D9Y+f74EZluan7NmROWLvz8/dv5x6/zz6/s&#10;JsnT+1BR1YOnuji8gYGWZo4HCibWQ4s2/YkPozyJe7qIq4bIZDq0Wq5WJaUk5WaH8IvH4x5DvFdg&#10;WTJqjnR7WVRxfBfiWDqXpG4O7rQx+QaN+ytAmGNE5RWYTicm48TJisNumOjtoDkRO3oU1LUD/MJZ&#10;TytRc0cvgDPz1pHiaXtmA2djNxvCSTpY88jZwaPed3nT0lDBvz5EmjQTSI3HbkQ8OXStWYJpBdPe&#10;/Onnqsdnt/k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MCGuwzdAQAAvgMAAA4AAAAAAAAA&#10;AQAgAAAAHgEAAGRycy9lMm9Eb2MueG1sUEsFBgAAAAAGAAYAWQEAAG0FAAAAAA==&#10;">
              <v:fill on="f" focussize="0,0"/>
              <v:stroke on="f"/>
              <v:imagedata o:title=""/>
              <o:lock v:ext="edit" aspectratio="f"/>
              <v:textbox inset="0mm,0mm,0mm,0mm" style="mso-fit-shape-to-text:t;">
                <w:txbxContent>
                  <w:p>
                    <w:pPr>
                      <w:pStyle w:val="13"/>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w:t>
                    </w:r>
                    <w:r>
                      <w:rPr>
                        <w:szCs w:val="21"/>
                      </w:rPr>
                      <w:fldChar w:fldCharType="end"/>
                    </w:r>
                    <w:r>
                      <w:rPr>
                        <w:rFonts w:hint="eastAsia"/>
                        <w:szCs w:val="21"/>
                      </w:rPr>
                      <w:t xml:space="preserve"> 页 共 </w:t>
                    </w:r>
                    <w:r>
                      <w:rPr>
                        <w:rFonts w:hint="eastAsia"/>
                        <w:szCs w:val="21"/>
                        <w:lang w:val="en-US" w:eastAsia="zh-CN"/>
                      </w:rPr>
                      <w:t>5</w:t>
                    </w:r>
                    <w:r>
                      <w:rPr>
                        <w:rFonts w:hint="eastAsia"/>
                        <w:szCs w:val="21"/>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w:t>
                          </w:r>
                          <w:r>
                            <w:rPr>
                              <w:szCs w:val="21"/>
                            </w:rPr>
                            <w:fldChar w:fldCharType="end"/>
                          </w:r>
                          <w:r>
                            <w:rPr>
                              <w:rFonts w:hint="eastAsia"/>
                              <w:szCs w:val="21"/>
                            </w:rPr>
                            <w:t xml:space="preserve"> 页 共 </w:t>
                          </w:r>
                          <w:r>
                            <w:rPr>
                              <w:rFonts w:hint="eastAsia"/>
                              <w:szCs w:val="21"/>
                              <w:lang w:val="en-US" w:eastAsia="zh-CN"/>
                            </w:rPr>
                            <w:t>5</w:t>
                          </w:r>
                          <w:r>
                            <w:rPr>
                              <w:rFonts w:hint="eastAsia"/>
                              <w:szCs w:val="21"/>
                            </w:rPr>
                            <w:t xml:space="preserve"> 页</w:t>
                          </w:r>
                        </w:p>
                      </w:txbxContent>
                    </wps:txbx>
                    <wps:bodyPr vert="horz" wrap="none" lIns="0" tIns="0" rIns="0" bIns="0" anchor="t" anchorCtr="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xWXY90BAAC+AwAADgAAAGRycy9lMm9Eb2MueG1srVPBjtMwEL0j8Q+W&#10;7zTZHlZV1HQFW+0KCQHSwge4jtNYsj2Wx21SPgD+gBMX7nxXv4Oxk3RhueyBSzIej9+89zxe3wzW&#10;sKMKqMHV/GpRcqachEa7fc0/f7p7teIMo3CNMOBUzU8K+c3m5Yt17yu1hA5MowIjEIdV72vexeir&#10;okDZKStwAV452mwhWBFpGfZFE0RP6NYUy7K8LnoIjQ8gFSJlt+MmnxDDcwChbbVUW5AHq1wcUYMy&#10;IpIk7LRHvsls21bJ+KFtUUVmak5KY/5SE4p36Vts1qLaB+E7LScK4jkUnmiyQjtqeoHaiijYIeh/&#10;oKyWARDauJBgi1FIdoRUXJVPvHnohFdZC1mN/mI6/j9Y+f74MTDd0CRw5oSlCz9//3b+8ev88yu7&#10;Tvb0HiuqevBUF4c3MKTSKY+UTKqHNtj0Jz2M9snc08VcNUQm06HVcrUqaUvS3rwgnOLxuA8Y7xVY&#10;loKaB7q9bKo4vsM4ls4lqZuDO20M5UVl3F8JwkyZInEfOaYoDrthIr6D5kR66BlQnw7CF856GoKa&#10;O5p5zsxbRx6neZmDMAe7ORBO0sGaR87G8DaOc3XwQe+7PGmJFPrXh0hMs4BEY+w9saNrzRZMI5jm&#10;5s91rnp8dp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OcVl2PdAQAAvgMAAA4AAAAAAAAA&#10;AQAgAAAAHgEAAGRycy9lMm9Eb2MueG1sUEsFBgAAAAAGAAYAWQEAAG0FAAAAAA==&#10;">
              <v:fill on="f" focussize="0,0"/>
              <v:stroke on="f"/>
              <v:imagedata o:title=""/>
              <o:lock v:ext="edit" aspectratio="f"/>
              <v:textbox inset="0mm,0mm,0mm,0mm" style="mso-fit-shape-to-text:t;">
                <w:txbxContent>
                  <w:p>
                    <w:pPr>
                      <w:pStyle w:val="13"/>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1</w:t>
                    </w:r>
                    <w:r>
                      <w:rPr>
                        <w:szCs w:val="21"/>
                      </w:rPr>
                      <w:fldChar w:fldCharType="end"/>
                    </w:r>
                    <w:r>
                      <w:rPr>
                        <w:rFonts w:hint="eastAsia"/>
                        <w:szCs w:val="21"/>
                      </w:rPr>
                      <w:t xml:space="preserve"> 页 共 </w:t>
                    </w:r>
                    <w:r>
                      <w:rPr>
                        <w:rFonts w:hint="eastAsia"/>
                        <w:szCs w:val="21"/>
                        <w:lang w:val="en-US" w:eastAsia="zh-CN"/>
                      </w:rPr>
                      <w:t>5</w:t>
                    </w:r>
                    <w:r>
                      <w:rPr>
                        <w:rFonts w:hint="eastAsia"/>
                        <w:szCs w:val="21"/>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0288" behindDoc="0" locked="0" layoutInCell="1" allowOverlap="1">
              <wp:simplePos x="0" y="0"/>
              <wp:positionH relativeFrom="margin">
                <wp:posOffset>2387600</wp:posOffset>
              </wp:positionH>
              <wp:positionV relativeFrom="paragraph">
                <wp:posOffset>-28575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
                            <w:rPr>
                              <w:rFonts w:hint="eastAsia" w:eastAsia="宋体"/>
                              <w:lang w:eastAsia="zh-CN"/>
                            </w:rPr>
                          </w:pP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188pt;margin-top:-2.25pt;height:144pt;width:144pt;mso-position-horizontal-relative:margin;mso-wrap-style:none;z-index:251660288;mso-width-relative:page;mso-height-relative:page;" filled="f" stroked="f" coordsize="21600,21600" o:gfxdata="UEsDBAoAAAAAAIdO4kAAAAAAAAAAAAAAAAAEAAAAZHJzL1BLAwQUAAAACACHTuJAvcfUYdcAAAAK&#10;AQAADwAAAGRycy9kb3ducmV2LnhtbE2PzU7DMBCE70i8g7VI3Fqnf2kUsumhEhduFFSJmxtv4wh7&#10;HcVumrw95gTH2RnNflMdJmfFSEPoPCOslhkI4sbrjluEz4/XRQEiRMVaWc+EMFOAQ/34UKlS+zu/&#10;03iKrUglHEqFYGLsSylDY8ipsPQ9cfKufnAqJjm0Ug/qnsqdlessy6VTHacPRvV0NNR8n24OYT+d&#10;PfWBjvR1HZvBdHNh32bE56dV9gIi0hT/wvCLn9ChTkwXf2MdhEXY7PO0JSIstjsQKZDn23S4IKyL&#10;zQ5kXcn/E+ofUEsDBBQAAAAIAIdO4kCKUY9z4gEAAMwDAAAOAAAAZHJzL2Uyb0RvYy54bWytU82O&#10;0zAQviPxDpbvNNkiUBU1XQHVIiQESAsP4DpOY8l/mnGblAeAN+DEhTvP1efYsZN0YbnsgUsyf/5m&#10;vs/j9fVgDTsqQO1dza8WJWfKSd9ot6/5l883z1acYRSuEcY7VfOTQn69efpk3YdKLX3nTaOAEYjD&#10;qg8172IMVVGg7JQVuPBBOUq2HqyI5MK+aED0hG5NsSzLl0XvoQngpUKk6HZM8gkRHgPo21ZLtfXy&#10;YJWLIyooIyJRwk4H5Js8bdsqGT+2LarITM2JacxfakL2Ln2LzVpUexCh03IaQTxmhAecrNCOml6g&#10;tiIKdgD9D5TVEjz6Ni6kt8VIJCtCLK7KB9rcdiKozIWkxnARHf8frPxw/ARMNzV/zpkTli78/OP7&#10;+efv869v7EWSpw9YUdVtoLo4vPYDLc0cRwom1kMLNv2JD6M8iXu6iKuGyGQ6tFquViWlJOVmh/CL&#10;++MBML5V3rJk1Bzo9rKo4vge41g6l6Ruzt9oY/INGvdXgDDHiMorMJ1OTMaJkxWH3TDR2/nmROzo&#10;UVDXzsNXznpaiZo7egGcmXeOFE/bMxswG7vZEE7SwZpHzkbzTRy37BBA77u8d2lEDK8OkebOdNIY&#10;Y2+SITl0yVmQaSHTFv3p56r7R7i5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3H1GHXAAAACgEA&#10;AA8AAAAAAAAAAQAgAAAAIgAAAGRycy9kb3ducmV2LnhtbFBLAQIUABQAAAAIAIdO4kCKUY9z4gEA&#10;AMwDAAAOAAAAAAAAAAEAIAAAACYBAABkcnMvZTJvRG9jLnhtbFBLBQYAAAAABgAGAFkBAAB6BQAA&#10;AAA=&#10;">
              <v:fill on="f" focussize="0,0"/>
              <v:stroke on="f"/>
              <v:imagedata o:title=""/>
              <o:lock v:ext="edit" aspectratio="f"/>
              <v:textbox inset="0mm,0mm,0mm,0mm" style="mso-fit-shape-to-text:t;">
                <w:txbxContent>
                  <w:p>
                    <w:pPr>
                      <w:pStyle w:val="13"/>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47422"/>
    <w:multiLevelType w:val="singleLevel"/>
    <w:tmpl w:val="8D64742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4Y2Y4ZTU1MDliZjdjNzc0NTc5ZGY5ZDQyMWRkOTcifQ=="/>
  </w:docVars>
  <w:rsids>
    <w:rsidRoot w:val="00172A27"/>
    <w:rsid w:val="0013128F"/>
    <w:rsid w:val="0016297D"/>
    <w:rsid w:val="002A0D45"/>
    <w:rsid w:val="002A168A"/>
    <w:rsid w:val="003B79EE"/>
    <w:rsid w:val="003F7326"/>
    <w:rsid w:val="0048357B"/>
    <w:rsid w:val="004F4DAD"/>
    <w:rsid w:val="00553FC0"/>
    <w:rsid w:val="005A7BF4"/>
    <w:rsid w:val="005B1E7A"/>
    <w:rsid w:val="00627822"/>
    <w:rsid w:val="006A73A5"/>
    <w:rsid w:val="00710E6A"/>
    <w:rsid w:val="00765F27"/>
    <w:rsid w:val="0083565C"/>
    <w:rsid w:val="00AB0AE8"/>
    <w:rsid w:val="00B6026B"/>
    <w:rsid w:val="00BC2FEA"/>
    <w:rsid w:val="00BE738B"/>
    <w:rsid w:val="00C14103"/>
    <w:rsid w:val="00CB26B5"/>
    <w:rsid w:val="00D54E13"/>
    <w:rsid w:val="00D938F0"/>
    <w:rsid w:val="00DD6EF9"/>
    <w:rsid w:val="00ED7EA5"/>
    <w:rsid w:val="00EF3D0F"/>
    <w:rsid w:val="00F90231"/>
    <w:rsid w:val="01236446"/>
    <w:rsid w:val="01A24766"/>
    <w:rsid w:val="01A855B0"/>
    <w:rsid w:val="01F748B0"/>
    <w:rsid w:val="01F80772"/>
    <w:rsid w:val="021D4C4E"/>
    <w:rsid w:val="02257777"/>
    <w:rsid w:val="02971C43"/>
    <w:rsid w:val="02BE3CDD"/>
    <w:rsid w:val="03464EA5"/>
    <w:rsid w:val="039114E1"/>
    <w:rsid w:val="04402605"/>
    <w:rsid w:val="0449312F"/>
    <w:rsid w:val="0454100D"/>
    <w:rsid w:val="04EA2A0C"/>
    <w:rsid w:val="052F7D10"/>
    <w:rsid w:val="054B50C9"/>
    <w:rsid w:val="055B6FD1"/>
    <w:rsid w:val="06594D52"/>
    <w:rsid w:val="068D0634"/>
    <w:rsid w:val="06FC6923"/>
    <w:rsid w:val="07621DB4"/>
    <w:rsid w:val="07B456E3"/>
    <w:rsid w:val="07C8750E"/>
    <w:rsid w:val="07D412F9"/>
    <w:rsid w:val="082D6E80"/>
    <w:rsid w:val="08310FDA"/>
    <w:rsid w:val="083453A1"/>
    <w:rsid w:val="085A37AF"/>
    <w:rsid w:val="08A6119B"/>
    <w:rsid w:val="08CE3BF8"/>
    <w:rsid w:val="09026697"/>
    <w:rsid w:val="09270C02"/>
    <w:rsid w:val="09845F9B"/>
    <w:rsid w:val="09B90184"/>
    <w:rsid w:val="09CD02EF"/>
    <w:rsid w:val="09EB10FA"/>
    <w:rsid w:val="0A2F16EA"/>
    <w:rsid w:val="0A341243"/>
    <w:rsid w:val="0A4A6C68"/>
    <w:rsid w:val="0A534AFF"/>
    <w:rsid w:val="0AA40F2C"/>
    <w:rsid w:val="0B18293A"/>
    <w:rsid w:val="0B2932A0"/>
    <w:rsid w:val="0BBE1D16"/>
    <w:rsid w:val="0C0C796C"/>
    <w:rsid w:val="0C10230A"/>
    <w:rsid w:val="0C1916FC"/>
    <w:rsid w:val="0C6167AF"/>
    <w:rsid w:val="0C633DF4"/>
    <w:rsid w:val="0CD9710C"/>
    <w:rsid w:val="0D1C6A17"/>
    <w:rsid w:val="0D2F66D3"/>
    <w:rsid w:val="0D471659"/>
    <w:rsid w:val="0D597375"/>
    <w:rsid w:val="0D76306E"/>
    <w:rsid w:val="0DD56120"/>
    <w:rsid w:val="0E0662D9"/>
    <w:rsid w:val="0E2555F6"/>
    <w:rsid w:val="0E58624F"/>
    <w:rsid w:val="0E8352B3"/>
    <w:rsid w:val="0E97280C"/>
    <w:rsid w:val="0EC96913"/>
    <w:rsid w:val="0EEF68FE"/>
    <w:rsid w:val="0F3D245E"/>
    <w:rsid w:val="0F457E1A"/>
    <w:rsid w:val="0F7A7EF0"/>
    <w:rsid w:val="0F7D587A"/>
    <w:rsid w:val="0FD175A5"/>
    <w:rsid w:val="104E18B7"/>
    <w:rsid w:val="107A5C99"/>
    <w:rsid w:val="1124702B"/>
    <w:rsid w:val="11574F97"/>
    <w:rsid w:val="11CD47B0"/>
    <w:rsid w:val="1210511A"/>
    <w:rsid w:val="124C5B94"/>
    <w:rsid w:val="124D3615"/>
    <w:rsid w:val="125D71D6"/>
    <w:rsid w:val="128611F1"/>
    <w:rsid w:val="12996B5F"/>
    <w:rsid w:val="129E6898"/>
    <w:rsid w:val="12C910D0"/>
    <w:rsid w:val="13334E3E"/>
    <w:rsid w:val="134925B4"/>
    <w:rsid w:val="1357734B"/>
    <w:rsid w:val="13D454A7"/>
    <w:rsid w:val="14B77290"/>
    <w:rsid w:val="14DD219C"/>
    <w:rsid w:val="150F18B8"/>
    <w:rsid w:val="157F3419"/>
    <w:rsid w:val="15887711"/>
    <w:rsid w:val="15C4165B"/>
    <w:rsid w:val="16294C3D"/>
    <w:rsid w:val="16B67CEF"/>
    <w:rsid w:val="16C27BC6"/>
    <w:rsid w:val="16D063CD"/>
    <w:rsid w:val="17B229EC"/>
    <w:rsid w:val="17C27715"/>
    <w:rsid w:val="17EF05D3"/>
    <w:rsid w:val="186243CB"/>
    <w:rsid w:val="186F207D"/>
    <w:rsid w:val="18711F2D"/>
    <w:rsid w:val="18B52D11"/>
    <w:rsid w:val="18F6149B"/>
    <w:rsid w:val="19134848"/>
    <w:rsid w:val="197D71E0"/>
    <w:rsid w:val="19B932CE"/>
    <w:rsid w:val="19EF0419"/>
    <w:rsid w:val="19FF622A"/>
    <w:rsid w:val="1A6F4F01"/>
    <w:rsid w:val="1A834C83"/>
    <w:rsid w:val="1AB87E61"/>
    <w:rsid w:val="1AD40025"/>
    <w:rsid w:val="1B1A0971"/>
    <w:rsid w:val="1B272B5B"/>
    <w:rsid w:val="1B356531"/>
    <w:rsid w:val="1B394F38"/>
    <w:rsid w:val="1B415BC7"/>
    <w:rsid w:val="1BE65013"/>
    <w:rsid w:val="1C2F0A68"/>
    <w:rsid w:val="1C642868"/>
    <w:rsid w:val="1CDD6C8C"/>
    <w:rsid w:val="1CEE5882"/>
    <w:rsid w:val="1CFC0FD3"/>
    <w:rsid w:val="1D57435F"/>
    <w:rsid w:val="1D73355D"/>
    <w:rsid w:val="1DBC6A8C"/>
    <w:rsid w:val="1DF3089A"/>
    <w:rsid w:val="1E911C19"/>
    <w:rsid w:val="1EC91910"/>
    <w:rsid w:val="1EE86942"/>
    <w:rsid w:val="1F7371B9"/>
    <w:rsid w:val="1FA7177B"/>
    <w:rsid w:val="1FB243AC"/>
    <w:rsid w:val="1FDB2A52"/>
    <w:rsid w:val="200D07FC"/>
    <w:rsid w:val="202250E4"/>
    <w:rsid w:val="20582784"/>
    <w:rsid w:val="205D7C26"/>
    <w:rsid w:val="21306A26"/>
    <w:rsid w:val="213D3D1E"/>
    <w:rsid w:val="219C3E4E"/>
    <w:rsid w:val="21F83ACE"/>
    <w:rsid w:val="22F318F5"/>
    <w:rsid w:val="2314634E"/>
    <w:rsid w:val="23185E07"/>
    <w:rsid w:val="23374994"/>
    <w:rsid w:val="23930E10"/>
    <w:rsid w:val="23DA1C5E"/>
    <w:rsid w:val="241817FD"/>
    <w:rsid w:val="244F690F"/>
    <w:rsid w:val="245E118E"/>
    <w:rsid w:val="246D02D3"/>
    <w:rsid w:val="251144F7"/>
    <w:rsid w:val="251E410A"/>
    <w:rsid w:val="2598673B"/>
    <w:rsid w:val="25A073CB"/>
    <w:rsid w:val="25B73A98"/>
    <w:rsid w:val="25CC19E7"/>
    <w:rsid w:val="26621728"/>
    <w:rsid w:val="26D26E0B"/>
    <w:rsid w:val="27201D62"/>
    <w:rsid w:val="27277719"/>
    <w:rsid w:val="274E68CF"/>
    <w:rsid w:val="27F30A1D"/>
    <w:rsid w:val="281C3EDC"/>
    <w:rsid w:val="285E28BD"/>
    <w:rsid w:val="28724C6B"/>
    <w:rsid w:val="28A066B3"/>
    <w:rsid w:val="28C75AEF"/>
    <w:rsid w:val="28CD1B01"/>
    <w:rsid w:val="28DC1311"/>
    <w:rsid w:val="290934C4"/>
    <w:rsid w:val="29203AE0"/>
    <w:rsid w:val="295D00EB"/>
    <w:rsid w:val="296544EC"/>
    <w:rsid w:val="2966364B"/>
    <w:rsid w:val="29A53BD9"/>
    <w:rsid w:val="29B42527"/>
    <w:rsid w:val="29B55C72"/>
    <w:rsid w:val="29D02628"/>
    <w:rsid w:val="2A4312E2"/>
    <w:rsid w:val="2A64509A"/>
    <w:rsid w:val="2B1603FB"/>
    <w:rsid w:val="2B4A2130"/>
    <w:rsid w:val="2B61096B"/>
    <w:rsid w:val="2B642A3F"/>
    <w:rsid w:val="2B8F4A20"/>
    <w:rsid w:val="2BCC3368"/>
    <w:rsid w:val="2C44686F"/>
    <w:rsid w:val="2C4E043E"/>
    <w:rsid w:val="2C592922"/>
    <w:rsid w:val="2CD269C1"/>
    <w:rsid w:val="2D1E75FC"/>
    <w:rsid w:val="2D2A7F4D"/>
    <w:rsid w:val="2D515946"/>
    <w:rsid w:val="2DA1586C"/>
    <w:rsid w:val="2DAD546E"/>
    <w:rsid w:val="2DBC676A"/>
    <w:rsid w:val="2DD05132"/>
    <w:rsid w:val="2DDE11B7"/>
    <w:rsid w:val="2DFE687C"/>
    <w:rsid w:val="2E6764C9"/>
    <w:rsid w:val="2EDF00AC"/>
    <w:rsid w:val="2F407502"/>
    <w:rsid w:val="2F42625B"/>
    <w:rsid w:val="2F4F0A2B"/>
    <w:rsid w:val="30072596"/>
    <w:rsid w:val="30906606"/>
    <w:rsid w:val="30A846C5"/>
    <w:rsid w:val="30D43622"/>
    <w:rsid w:val="315756A0"/>
    <w:rsid w:val="31C35F31"/>
    <w:rsid w:val="31F77491"/>
    <w:rsid w:val="32042095"/>
    <w:rsid w:val="32364A13"/>
    <w:rsid w:val="32A27B1D"/>
    <w:rsid w:val="32DB79C0"/>
    <w:rsid w:val="3308628A"/>
    <w:rsid w:val="33A5315B"/>
    <w:rsid w:val="33D84BF1"/>
    <w:rsid w:val="33E84F4A"/>
    <w:rsid w:val="33FF332F"/>
    <w:rsid w:val="342937A6"/>
    <w:rsid w:val="343B62BD"/>
    <w:rsid w:val="344F4753"/>
    <w:rsid w:val="355472EF"/>
    <w:rsid w:val="36054296"/>
    <w:rsid w:val="361C1100"/>
    <w:rsid w:val="36376D3A"/>
    <w:rsid w:val="364D0FF1"/>
    <w:rsid w:val="36587599"/>
    <w:rsid w:val="365B261A"/>
    <w:rsid w:val="3677146D"/>
    <w:rsid w:val="36A216E3"/>
    <w:rsid w:val="36F56D75"/>
    <w:rsid w:val="36F65422"/>
    <w:rsid w:val="36FB2786"/>
    <w:rsid w:val="37B934B6"/>
    <w:rsid w:val="37CA3313"/>
    <w:rsid w:val="38A13376"/>
    <w:rsid w:val="39530BAF"/>
    <w:rsid w:val="397A76BD"/>
    <w:rsid w:val="39DC04B4"/>
    <w:rsid w:val="39FA1CAA"/>
    <w:rsid w:val="3A9118D0"/>
    <w:rsid w:val="3AEF3EC0"/>
    <w:rsid w:val="3B1C2EB8"/>
    <w:rsid w:val="3B30148D"/>
    <w:rsid w:val="3B5360FF"/>
    <w:rsid w:val="3B6834A4"/>
    <w:rsid w:val="3BB80C52"/>
    <w:rsid w:val="3BEA39CE"/>
    <w:rsid w:val="3BF8186B"/>
    <w:rsid w:val="3C010920"/>
    <w:rsid w:val="3C395A10"/>
    <w:rsid w:val="3CF06E89"/>
    <w:rsid w:val="3D171213"/>
    <w:rsid w:val="3D2F4793"/>
    <w:rsid w:val="3D985CDF"/>
    <w:rsid w:val="3E5A4F2A"/>
    <w:rsid w:val="3EDF60AD"/>
    <w:rsid w:val="3F2A7D78"/>
    <w:rsid w:val="3F4B1434"/>
    <w:rsid w:val="3F69528C"/>
    <w:rsid w:val="3F6F01A1"/>
    <w:rsid w:val="3FA3243B"/>
    <w:rsid w:val="40355CEB"/>
    <w:rsid w:val="40931A00"/>
    <w:rsid w:val="40D530FA"/>
    <w:rsid w:val="40F91E01"/>
    <w:rsid w:val="41013520"/>
    <w:rsid w:val="421F2EEA"/>
    <w:rsid w:val="42662A04"/>
    <w:rsid w:val="426904CD"/>
    <w:rsid w:val="43605E98"/>
    <w:rsid w:val="4377495F"/>
    <w:rsid w:val="437A4691"/>
    <w:rsid w:val="441421FA"/>
    <w:rsid w:val="44526D84"/>
    <w:rsid w:val="44620256"/>
    <w:rsid w:val="4472671F"/>
    <w:rsid w:val="44E41B74"/>
    <w:rsid w:val="45370D85"/>
    <w:rsid w:val="45505ED8"/>
    <w:rsid w:val="455E1CB7"/>
    <w:rsid w:val="45FE3B3E"/>
    <w:rsid w:val="463A41BC"/>
    <w:rsid w:val="46561111"/>
    <w:rsid w:val="466F36EC"/>
    <w:rsid w:val="46B934AA"/>
    <w:rsid w:val="46FE5B71"/>
    <w:rsid w:val="46FF399C"/>
    <w:rsid w:val="47691236"/>
    <w:rsid w:val="489A5E2C"/>
    <w:rsid w:val="48B37F53"/>
    <w:rsid w:val="49971226"/>
    <w:rsid w:val="499814CB"/>
    <w:rsid w:val="4A147AAA"/>
    <w:rsid w:val="4A17661B"/>
    <w:rsid w:val="4A1A5508"/>
    <w:rsid w:val="4B68562E"/>
    <w:rsid w:val="4BDE3736"/>
    <w:rsid w:val="4C5750FD"/>
    <w:rsid w:val="4C5835CD"/>
    <w:rsid w:val="4CC65637"/>
    <w:rsid w:val="4D274635"/>
    <w:rsid w:val="4D5634F0"/>
    <w:rsid w:val="4DA51638"/>
    <w:rsid w:val="4E2E43D6"/>
    <w:rsid w:val="4E3F37C2"/>
    <w:rsid w:val="4E5E489B"/>
    <w:rsid w:val="4E5F260F"/>
    <w:rsid w:val="4E932EF7"/>
    <w:rsid w:val="4EA823BF"/>
    <w:rsid w:val="4EB86400"/>
    <w:rsid w:val="4EC62A9C"/>
    <w:rsid w:val="4F286C6E"/>
    <w:rsid w:val="4F485A52"/>
    <w:rsid w:val="4F5E4947"/>
    <w:rsid w:val="4FC26FD8"/>
    <w:rsid w:val="50831BA8"/>
    <w:rsid w:val="51086120"/>
    <w:rsid w:val="51B428BB"/>
    <w:rsid w:val="523B4F77"/>
    <w:rsid w:val="526A7EBB"/>
    <w:rsid w:val="52BD7178"/>
    <w:rsid w:val="52F253D2"/>
    <w:rsid w:val="532D5360"/>
    <w:rsid w:val="533756FE"/>
    <w:rsid w:val="53654E99"/>
    <w:rsid w:val="53822810"/>
    <w:rsid w:val="538D4698"/>
    <w:rsid w:val="53982898"/>
    <w:rsid w:val="541067DE"/>
    <w:rsid w:val="541A438D"/>
    <w:rsid w:val="5440637F"/>
    <w:rsid w:val="54572A24"/>
    <w:rsid w:val="54E42BFA"/>
    <w:rsid w:val="552349BA"/>
    <w:rsid w:val="55324FD5"/>
    <w:rsid w:val="556D7EFB"/>
    <w:rsid w:val="55713EA5"/>
    <w:rsid w:val="55C027DF"/>
    <w:rsid w:val="572C2786"/>
    <w:rsid w:val="573D0E22"/>
    <w:rsid w:val="5754424D"/>
    <w:rsid w:val="577661C2"/>
    <w:rsid w:val="580E79E6"/>
    <w:rsid w:val="58362649"/>
    <w:rsid w:val="5872464D"/>
    <w:rsid w:val="58FA3CFF"/>
    <w:rsid w:val="59002B54"/>
    <w:rsid w:val="59176BAA"/>
    <w:rsid w:val="592148B2"/>
    <w:rsid w:val="59384BA3"/>
    <w:rsid w:val="59841A6C"/>
    <w:rsid w:val="598E4371"/>
    <w:rsid w:val="598F1B1E"/>
    <w:rsid w:val="59B5095F"/>
    <w:rsid w:val="5A2970CF"/>
    <w:rsid w:val="5A667177"/>
    <w:rsid w:val="5ACE7C43"/>
    <w:rsid w:val="5B3D0A3D"/>
    <w:rsid w:val="5B4D60DD"/>
    <w:rsid w:val="5B6D2AC1"/>
    <w:rsid w:val="5BA647BD"/>
    <w:rsid w:val="5BDC6DF9"/>
    <w:rsid w:val="5C710F00"/>
    <w:rsid w:val="5CAC0893"/>
    <w:rsid w:val="5D0D1AD3"/>
    <w:rsid w:val="5D1A59D7"/>
    <w:rsid w:val="5D415CCF"/>
    <w:rsid w:val="5D5D6FA4"/>
    <w:rsid w:val="5E063C50"/>
    <w:rsid w:val="5E0E0068"/>
    <w:rsid w:val="5E1543D2"/>
    <w:rsid w:val="5E176F6C"/>
    <w:rsid w:val="5E9640DD"/>
    <w:rsid w:val="5EB1128B"/>
    <w:rsid w:val="5EC0155D"/>
    <w:rsid w:val="5F1E1E39"/>
    <w:rsid w:val="5F6204CF"/>
    <w:rsid w:val="5FDB42C1"/>
    <w:rsid w:val="5FF02075"/>
    <w:rsid w:val="60007E31"/>
    <w:rsid w:val="605B485E"/>
    <w:rsid w:val="607A6756"/>
    <w:rsid w:val="60931F51"/>
    <w:rsid w:val="60B97608"/>
    <w:rsid w:val="617B36C2"/>
    <w:rsid w:val="61E12E8F"/>
    <w:rsid w:val="624977A1"/>
    <w:rsid w:val="62525FDC"/>
    <w:rsid w:val="631237F8"/>
    <w:rsid w:val="63332414"/>
    <w:rsid w:val="63590D8D"/>
    <w:rsid w:val="63AA0C23"/>
    <w:rsid w:val="63C93811"/>
    <w:rsid w:val="63E17467"/>
    <w:rsid w:val="641649C3"/>
    <w:rsid w:val="64CA018A"/>
    <w:rsid w:val="64FB33FB"/>
    <w:rsid w:val="650728F9"/>
    <w:rsid w:val="65196020"/>
    <w:rsid w:val="65A9470B"/>
    <w:rsid w:val="6630507C"/>
    <w:rsid w:val="665E3F62"/>
    <w:rsid w:val="668621CD"/>
    <w:rsid w:val="66D93814"/>
    <w:rsid w:val="66DE0BEC"/>
    <w:rsid w:val="67216C64"/>
    <w:rsid w:val="67233A7E"/>
    <w:rsid w:val="67296DEE"/>
    <w:rsid w:val="675C250A"/>
    <w:rsid w:val="675F1167"/>
    <w:rsid w:val="67710EC2"/>
    <w:rsid w:val="679F3F90"/>
    <w:rsid w:val="689C2339"/>
    <w:rsid w:val="68C1536C"/>
    <w:rsid w:val="68F14093"/>
    <w:rsid w:val="693F28AE"/>
    <w:rsid w:val="69BE5740"/>
    <w:rsid w:val="69CF7AA8"/>
    <w:rsid w:val="69DF0433"/>
    <w:rsid w:val="6A383D96"/>
    <w:rsid w:val="6A47443F"/>
    <w:rsid w:val="6A704E4D"/>
    <w:rsid w:val="6A8802FD"/>
    <w:rsid w:val="6BC95674"/>
    <w:rsid w:val="6BD93380"/>
    <w:rsid w:val="6C051CA1"/>
    <w:rsid w:val="6C2819A0"/>
    <w:rsid w:val="6C58305E"/>
    <w:rsid w:val="6CB32641"/>
    <w:rsid w:val="6CE62238"/>
    <w:rsid w:val="6D082E4B"/>
    <w:rsid w:val="6D083A72"/>
    <w:rsid w:val="6D495FDA"/>
    <w:rsid w:val="6D867621"/>
    <w:rsid w:val="6D970D57"/>
    <w:rsid w:val="6DA92028"/>
    <w:rsid w:val="6E073CA2"/>
    <w:rsid w:val="6E334459"/>
    <w:rsid w:val="6E92728E"/>
    <w:rsid w:val="6EB14D27"/>
    <w:rsid w:val="6EBD0C20"/>
    <w:rsid w:val="6EE61C16"/>
    <w:rsid w:val="6F0A5813"/>
    <w:rsid w:val="6FAC2829"/>
    <w:rsid w:val="701A17E0"/>
    <w:rsid w:val="701B36A3"/>
    <w:rsid w:val="702E5461"/>
    <w:rsid w:val="70E700A9"/>
    <w:rsid w:val="71571031"/>
    <w:rsid w:val="71C2356D"/>
    <w:rsid w:val="72F95359"/>
    <w:rsid w:val="731F4531"/>
    <w:rsid w:val="733A75CC"/>
    <w:rsid w:val="733B0F00"/>
    <w:rsid w:val="73881A17"/>
    <w:rsid w:val="73AB748A"/>
    <w:rsid w:val="73B048A6"/>
    <w:rsid w:val="73D004E0"/>
    <w:rsid w:val="73DA1821"/>
    <w:rsid w:val="73F4732B"/>
    <w:rsid w:val="73F6442E"/>
    <w:rsid w:val="73FD4439"/>
    <w:rsid w:val="740562FE"/>
    <w:rsid w:val="747A6311"/>
    <w:rsid w:val="74931DF2"/>
    <w:rsid w:val="74B93994"/>
    <w:rsid w:val="74BB134B"/>
    <w:rsid w:val="750514FB"/>
    <w:rsid w:val="75330480"/>
    <w:rsid w:val="761C7B30"/>
    <w:rsid w:val="767F46AC"/>
    <w:rsid w:val="769B675D"/>
    <w:rsid w:val="76BC5BAB"/>
    <w:rsid w:val="76F42267"/>
    <w:rsid w:val="7715098A"/>
    <w:rsid w:val="775F3ABF"/>
    <w:rsid w:val="779420D9"/>
    <w:rsid w:val="77DA1E07"/>
    <w:rsid w:val="781E5978"/>
    <w:rsid w:val="782773F4"/>
    <w:rsid w:val="78397A93"/>
    <w:rsid w:val="78437B21"/>
    <w:rsid w:val="788B6B86"/>
    <w:rsid w:val="793B732A"/>
    <w:rsid w:val="794956E2"/>
    <w:rsid w:val="79D60F3B"/>
    <w:rsid w:val="7A7F02CC"/>
    <w:rsid w:val="7A7F0A85"/>
    <w:rsid w:val="7A96762C"/>
    <w:rsid w:val="7AE1263C"/>
    <w:rsid w:val="7B215056"/>
    <w:rsid w:val="7B2804C2"/>
    <w:rsid w:val="7B7151ED"/>
    <w:rsid w:val="7BC96875"/>
    <w:rsid w:val="7C12239B"/>
    <w:rsid w:val="7C6E4C57"/>
    <w:rsid w:val="7CCF7310"/>
    <w:rsid w:val="7CD716DA"/>
    <w:rsid w:val="7CE73678"/>
    <w:rsid w:val="7CFA014D"/>
    <w:rsid w:val="7DB62FBE"/>
    <w:rsid w:val="7DD60CA7"/>
    <w:rsid w:val="7E0E6F44"/>
    <w:rsid w:val="7EF21A17"/>
    <w:rsid w:val="7F23023D"/>
    <w:rsid w:val="7F7E58BB"/>
    <w:rsid w:val="7F92307B"/>
    <w:rsid w:val="7FC045C8"/>
    <w:rsid w:val="7FCB5B0E"/>
    <w:rsid w:val="7FFF42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4">
    <w:name w:val="heading 2"/>
    <w:basedOn w:val="1"/>
    <w:next w:val="1"/>
    <w:qFormat/>
    <w:uiPriority w:val="0"/>
    <w:pPr>
      <w:keepNext/>
      <w:keepLines/>
      <w:spacing w:before="260" w:beforeLines="0" w:after="260" w:afterLines="0" w:line="416" w:lineRule="auto"/>
      <w:outlineLvl w:val="1"/>
    </w:pPr>
    <w:rPr>
      <w:rFonts w:ascii="Arial" w:hAnsi="Arial" w:eastAsia="黑体" w:cs="Times New Roman"/>
      <w:b/>
      <w:bCs/>
      <w:kern w:val="0"/>
      <w:sz w:val="32"/>
      <w:szCs w:val="32"/>
    </w:rPr>
  </w:style>
  <w:style w:type="paragraph" w:styleId="5">
    <w:name w:val="heading 4"/>
    <w:basedOn w:val="1"/>
    <w:next w:val="1"/>
    <w:qFormat/>
    <w:uiPriority w:val="0"/>
    <w:pPr>
      <w:keepNext/>
      <w:spacing w:line="360" w:lineRule="auto"/>
      <w:outlineLvl w:val="3"/>
    </w:pPr>
    <w:rPr>
      <w:rFonts w:ascii="Arial" w:hAnsi="Arial" w:eastAsia="宋体" w:cs="Times New Roman"/>
      <w:b/>
      <w:sz w:val="24"/>
    </w:rPr>
  </w:style>
  <w:style w:type="character" w:default="1" w:styleId="19">
    <w:name w:val="Default Paragraph Font"/>
    <w:qFormat/>
    <w:uiPriority w:val="0"/>
    <w:rPr>
      <w:rFonts w:ascii="Times New Roman" w:hAnsi="Times New Roman" w:eastAsia="宋体" w:cs="Times New Roman"/>
    </w:rPr>
  </w:style>
  <w:style w:type="table" w:default="1" w:styleId="17">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customStyle="1" w:styleId="2">
    <w:name w:val="列出段落1"/>
    <w:basedOn w:val="1"/>
    <w:qFormat/>
    <w:uiPriority w:val="0"/>
    <w:pPr>
      <w:spacing w:before="100" w:beforeAutospacing="1" w:after="200" w:line="273" w:lineRule="auto"/>
      <w:ind w:left="720"/>
      <w:contextualSpacing/>
    </w:pPr>
    <w:rPr>
      <w:rFonts w:ascii="Calibri" w:hAnsi="Calibri" w:eastAsia="宋体" w:cs="Times New Roman"/>
      <w:sz w:val="22"/>
      <w:szCs w:val="22"/>
    </w:rPr>
  </w:style>
  <w:style w:type="paragraph" w:styleId="6">
    <w:name w:val="Normal Indent"/>
    <w:basedOn w:val="1"/>
    <w:qFormat/>
    <w:uiPriority w:val="0"/>
    <w:pPr>
      <w:ind w:firstLine="420"/>
    </w:pPr>
    <w:rPr>
      <w:rFonts w:ascii="Times New Roman" w:hAnsi="Times New Roman" w:eastAsia="宋体" w:cs="Times New Roman"/>
      <w:kern w:val="2"/>
      <w:sz w:val="21"/>
      <w:lang w:val="en-US" w:eastAsia="zh-CN" w:bidi="ar-SA"/>
    </w:rPr>
  </w:style>
  <w:style w:type="paragraph" w:styleId="7">
    <w:name w:val="Document Map"/>
    <w:basedOn w:val="1"/>
    <w:link w:val="23"/>
    <w:qFormat/>
    <w:uiPriority w:val="0"/>
    <w:rPr>
      <w:rFonts w:ascii="宋体" w:hAnsi="Times New Roman" w:eastAsia="宋体" w:cs="Times New Roman"/>
      <w:sz w:val="18"/>
      <w:szCs w:val="18"/>
    </w:rPr>
  </w:style>
  <w:style w:type="paragraph" w:styleId="8">
    <w:name w:val="Body Text"/>
    <w:basedOn w:val="1"/>
    <w:link w:val="24"/>
    <w:qFormat/>
    <w:uiPriority w:val="0"/>
    <w:pPr>
      <w:widowControl/>
      <w:jc w:val="left"/>
    </w:pPr>
    <w:rPr>
      <w:rFonts w:ascii="Arial Unicode MS" w:hAnsi="Arial Unicode MS" w:eastAsia="Arial Unicode MS" w:cs="Arial Unicode MS"/>
      <w:color w:val="000000"/>
      <w:kern w:val="0"/>
      <w:sz w:val="24"/>
      <w:szCs w:val="24"/>
    </w:rPr>
  </w:style>
  <w:style w:type="paragraph" w:styleId="9">
    <w:name w:val="Body Text Indent"/>
    <w:basedOn w:val="1"/>
    <w:next w:val="10"/>
    <w:link w:val="25"/>
    <w:qFormat/>
    <w:uiPriority w:val="0"/>
    <w:pPr>
      <w:ind w:firstLine="359" w:firstLineChars="171"/>
    </w:pPr>
    <w:rPr>
      <w:rFonts w:ascii="Arial Unicode MS" w:hAnsi="Arial Unicode MS" w:eastAsia="宋体" w:cs="Arial Unicode MS"/>
      <w:szCs w:val="21"/>
    </w:rPr>
  </w:style>
  <w:style w:type="paragraph" w:styleId="10">
    <w:name w:val="envelope return"/>
    <w:basedOn w:val="1"/>
    <w:unhideWhenUsed/>
    <w:qFormat/>
    <w:uiPriority w:val="99"/>
    <w:pPr>
      <w:snapToGrid w:val="0"/>
    </w:pPr>
    <w:rPr>
      <w:rFonts w:ascii="Arial" w:hAnsi="Arial"/>
    </w:rPr>
  </w:style>
  <w:style w:type="paragraph" w:styleId="11">
    <w:name w:val="Plain Text"/>
    <w:basedOn w:val="1"/>
    <w:link w:val="26"/>
    <w:qFormat/>
    <w:uiPriority w:val="0"/>
    <w:pPr>
      <w:spacing w:line="300" w:lineRule="auto"/>
    </w:pPr>
    <w:rPr>
      <w:rFonts w:ascii="宋体" w:hAnsi="Courier New" w:eastAsia="宋体" w:cs="Courier New"/>
      <w:kern w:val="0"/>
      <w:sz w:val="20"/>
      <w:szCs w:val="21"/>
    </w:rPr>
  </w:style>
  <w:style w:type="paragraph" w:styleId="12">
    <w:name w:val="Date"/>
    <w:basedOn w:val="1"/>
    <w:next w:val="1"/>
    <w:qFormat/>
    <w:uiPriority w:val="0"/>
    <w:pPr>
      <w:ind w:left="100"/>
    </w:pPr>
    <w:rPr>
      <w:rFonts w:ascii="Times New Roman" w:hAnsi="Times New Roman" w:eastAsia="宋体" w:cs="Times New Roman"/>
      <w:sz w:val="28"/>
    </w:rPr>
  </w:style>
  <w:style w:type="paragraph" w:styleId="13">
    <w:name w:val="footer"/>
    <w:basedOn w:val="1"/>
    <w:qFormat/>
    <w:uiPriority w:val="0"/>
    <w:pPr>
      <w:tabs>
        <w:tab w:val="center" w:pos="4153"/>
        <w:tab w:val="right" w:pos="8306"/>
      </w:tabs>
      <w:snapToGrid w:val="0"/>
      <w:jc w:val="left"/>
    </w:pPr>
    <w:rPr>
      <w:rFonts w:ascii="Calibri" w:hAnsi="Calibri" w:eastAsia="宋体" w:cs="Times New Roman"/>
      <w:kern w:val="0"/>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rFonts w:ascii="Calibri" w:hAnsi="Calibri" w:eastAsia="宋体" w:cs="Times New Roman"/>
      <w:kern w:val="0"/>
      <w:sz w:val="18"/>
      <w:szCs w:val="18"/>
    </w:rPr>
  </w:style>
  <w:style w:type="paragraph" w:styleId="15">
    <w:name w:val="toc 2"/>
    <w:basedOn w:val="1"/>
    <w:next w:val="1"/>
    <w:qFormat/>
    <w:uiPriority w:val="0"/>
    <w:pPr>
      <w:ind w:left="420" w:leftChars="200"/>
    </w:pPr>
    <w:rPr>
      <w:rFonts w:ascii="Times New Roman" w:hAnsi="Times New Roman" w:eastAsia="宋体" w:cs="Times New Roman"/>
    </w:rPr>
  </w:style>
  <w:style w:type="paragraph" w:styleId="16">
    <w:name w:val="Normal (Web)"/>
    <w:basedOn w:val="1"/>
    <w:qFormat/>
    <w:uiPriority w:val="0"/>
    <w:pPr>
      <w:spacing w:beforeAutospacing="1" w:afterAutospacing="1"/>
      <w:jc w:val="left"/>
    </w:pPr>
    <w:rPr>
      <w:rFonts w:ascii="Calibri" w:hAnsi="Calibri" w:eastAsia="宋体" w:cs="Times New Roman"/>
      <w:kern w:val="0"/>
      <w:sz w:val="24"/>
    </w:rPr>
  </w:style>
  <w:style w:type="table" w:styleId="18">
    <w:name w:val="Table Grid"/>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rFonts w:ascii="Times New Roman" w:hAnsi="Times New Roman" w:eastAsia="宋体" w:cs="Times New Roman"/>
      <w:b/>
      <w:bCs/>
    </w:rPr>
  </w:style>
  <w:style w:type="character" w:styleId="21">
    <w:name w:val="page number"/>
    <w:basedOn w:val="19"/>
    <w:qFormat/>
    <w:uiPriority w:val="0"/>
    <w:rPr>
      <w:rFonts w:ascii="Times New Roman" w:hAnsi="Times New Roman" w:eastAsia="宋体" w:cs="Times New Roman"/>
    </w:rPr>
  </w:style>
  <w:style w:type="character" w:styleId="22">
    <w:name w:val="Hyperlink"/>
    <w:basedOn w:val="19"/>
    <w:qFormat/>
    <w:uiPriority w:val="0"/>
    <w:rPr>
      <w:rFonts w:ascii="Times New Roman" w:hAnsi="Times New Roman" w:eastAsia="宋体" w:cs="Times New Roman"/>
      <w:color w:val="0000FF"/>
      <w:u w:val="single"/>
    </w:rPr>
  </w:style>
  <w:style w:type="character" w:customStyle="1" w:styleId="23">
    <w:name w:val="文档结构图 Char"/>
    <w:basedOn w:val="19"/>
    <w:link w:val="7"/>
    <w:qFormat/>
    <w:uiPriority w:val="0"/>
    <w:rPr>
      <w:rFonts w:ascii="宋体" w:hAnsi="Times New Roman" w:eastAsia="宋体" w:cs="Times New Roman"/>
      <w:kern w:val="2"/>
      <w:sz w:val="18"/>
      <w:szCs w:val="18"/>
    </w:rPr>
  </w:style>
  <w:style w:type="character" w:customStyle="1" w:styleId="24">
    <w:name w:val="正文文本 Char"/>
    <w:basedOn w:val="19"/>
    <w:link w:val="8"/>
    <w:qFormat/>
    <w:uiPriority w:val="0"/>
    <w:rPr>
      <w:rFonts w:ascii="Arial Unicode MS" w:hAnsi="Arial Unicode MS" w:eastAsia="Arial Unicode MS" w:cs="Arial Unicode MS"/>
      <w:color w:val="000000"/>
      <w:kern w:val="0"/>
      <w:sz w:val="24"/>
      <w:szCs w:val="24"/>
    </w:rPr>
  </w:style>
  <w:style w:type="character" w:customStyle="1" w:styleId="25">
    <w:name w:val="正文文本缩进 Char"/>
    <w:basedOn w:val="19"/>
    <w:link w:val="9"/>
    <w:qFormat/>
    <w:uiPriority w:val="0"/>
    <w:rPr>
      <w:rFonts w:ascii="Arial Unicode MS" w:hAnsi="Arial Unicode MS" w:eastAsia="宋体" w:cs="Arial Unicode MS"/>
      <w:szCs w:val="21"/>
    </w:rPr>
  </w:style>
  <w:style w:type="character" w:customStyle="1" w:styleId="26">
    <w:name w:val="纯文本 Char1"/>
    <w:basedOn w:val="19"/>
    <w:link w:val="11"/>
    <w:qFormat/>
    <w:uiPriority w:val="0"/>
    <w:rPr>
      <w:rFonts w:ascii="宋体" w:hAnsi="Courier New" w:eastAsia="宋体" w:cs="Courier New"/>
      <w:szCs w:val="21"/>
    </w:rPr>
  </w:style>
  <w:style w:type="character" w:customStyle="1" w:styleId="27">
    <w:name w:val="标题 1 Char Char"/>
    <w:basedOn w:val="19"/>
    <w:qFormat/>
    <w:uiPriority w:val="0"/>
    <w:rPr>
      <w:rFonts w:ascii="Times New Roman" w:hAnsi="Times New Roman" w:eastAsia="宋体" w:cs="Times New Roman"/>
      <w:b/>
      <w:spacing w:val="-2"/>
      <w:sz w:val="24"/>
      <w:lang w:val="en-US" w:eastAsia="zh-CN" w:bidi="ar-SA"/>
    </w:rPr>
  </w:style>
  <w:style w:type="character" w:customStyle="1" w:styleId="28">
    <w:name w:val="font41"/>
    <w:basedOn w:val="19"/>
    <w:qFormat/>
    <w:uiPriority w:val="0"/>
    <w:rPr>
      <w:rFonts w:hint="default" w:ascii="Times New Roman" w:hAnsi="Times New Roman" w:cs="Times New Roman"/>
      <w:color w:val="000000"/>
      <w:sz w:val="24"/>
      <w:szCs w:val="24"/>
      <w:u w:val="none"/>
    </w:rPr>
  </w:style>
  <w:style w:type="character" w:customStyle="1" w:styleId="29">
    <w:name w:val="font61"/>
    <w:basedOn w:val="19"/>
    <w:qFormat/>
    <w:uiPriority w:val="0"/>
    <w:rPr>
      <w:rFonts w:hint="eastAsia" w:ascii="宋体" w:hAnsi="宋体" w:eastAsia="宋体" w:cs="宋体"/>
      <w:color w:val="000000"/>
      <w:sz w:val="21"/>
      <w:szCs w:val="21"/>
      <w:u w:val="none"/>
    </w:rPr>
  </w:style>
  <w:style w:type="character" w:customStyle="1" w:styleId="30">
    <w:name w:val="font21"/>
    <w:basedOn w:val="19"/>
    <w:qFormat/>
    <w:uiPriority w:val="0"/>
    <w:rPr>
      <w:rFonts w:hint="eastAsia" w:ascii="宋体" w:hAnsi="宋体" w:eastAsia="宋体" w:cs="宋体"/>
      <w:color w:val="000000"/>
      <w:sz w:val="24"/>
      <w:szCs w:val="24"/>
      <w:u w:val="none"/>
    </w:rPr>
  </w:style>
  <w:style w:type="character" w:customStyle="1" w:styleId="31">
    <w:name w:val="font51"/>
    <w:basedOn w:val="19"/>
    <w:qFormat/>
    <w:uiPriority w:val="0"/>
    <w:rPr>
      <w:rFonts w:hint="default" w:ascii="Times New Roman" w:hAnsi="Times New Roman" w:cs="Times New Roman"/>
      <w:color w:val="000000"/>
      <w:sz w:val="21"/>
      <w:szCs w:val="21"/>
      <w:u w:val="none"/>
    </w:rPr>
  </w:style>
  <w:style w:type="character" w:customStyle="1" w:styleId="32">
    <w:name w:val="纯文本 Char"/>
    <w:basedOn w:val="19"/>
    <w:qFormat/>
    <w:uiPriority w:val="0"/>
    <w:rPr>
      <w:rFonts w:ascii="宋体" w:hAnsi="Courier New" w:eastAsia="宋体" w:cs="Courier New"/>
      <w:kern w:val="2"/>
      <w:sz w:val="21"/>
      <w:szCs w:val="21"/>
    </w:rPr>
  </w:style>
  <w:style w:type="character" w:customStyle="1" w:styleId="33">
    <w:name w:val="font01"/>
    <w:basedOn w:val="19"/>
    <w:qFormat/>
    <w:uiPriority w:val="0"/>
    <w:rPr>
      <w:rFonts w:hint="eastAsia" w:ascii="宋体" w:hAnsi="宋体" w:eastAsia="宋体" w:cs="宋体"/>
      <w:color w:val="000000"/>
      <w:sz w:val="18"/>
      <w:szCs w:val="18"/>
      <w:u w:val="none"/>
    </w:rPr>
  </w:style>
  <w:style w:type="character" w:customStyle="1" w:styleId="34">
    <w:name w:val="font11"/>
    <w:basedOn w:val="19"/>
    <w:qFormat/>
    <w:uiPriority w:val="0"/>
    <w:rPr>
      <w:rFonts w:hint="eastAsia" w:ascii="宋体" w:hAnsi="宋体" w:eastAsia="宋体" w:cs="宋体"/>
      <w:color w:val="000000"/>
      <w:sz w:val="24"/>
      <w:szCs w:val="24"/>
      <w:u w:val="none"/>
    </w:rPr>
  </w:style>
  <w:style w:type="paragraph" w:customStyle="1" w:styleId="35">
    <w:name w:val="flName"/>
    <w:basedOn w:val="1"/>
    <w:qFormat/>
    <w:uiPriority w:val="0"/>
    <w:pPr>
      <w:adjustRightInd w:val="0"/>
      <w:spacing w:before="320" w:after="160" w:line="360" w:lineRule="atLeast"/>
      <w:jc w:val="center"/>
      <w:textAlignment w:val="baseline"/>
    </w:pPr>
    <w:rPr>
      <w:rFonts w:ascii="Arial" w:hAnsi="Times New Roman" w:eastAsia="黑体" w:cs="Times New Roman"/>
      <w:kern w:val="0"/>
      <w:sz w:val="32"/>
      <w:szCs w:val="20"/>
    </w:rPr>
  </w:style>
  <w:style w:type="paragraph" w:customStyle="1" w:styleId="36">
    <w:name w:val="reader-word-layer"/>
    <w:basedOn w:val="1"/>
    <w:qFormat/>
    <w:uiPriority w:val="99"/>
    <w:pPr>
      <w:widowControl/>
      <w:spacing w:before="100" w:beforeAutospacing="1" w:after="100" w:afterAutospacing="1"/>
      <w:jc w:val="left"/>
    </w:pPr>
    <w:rPr>
      <w:rFonts w:ascii="宋体" w:hAnsi="宋体" w:cs="宋体"/>
      <w:kern w:val="0"/>
      <w:sz w:val="24"/>
    </w:rPr>
  </w:style>
  <w:style w:type="paragraph" w:customStyle="1" w:styleId="37">
    <w:name w:val="Default"/>
    <w:qFormat/>
    <w:uiPriority w:val="0"/>
    <w:pPr>
      <w:widowControl w:val="0"/>
      <w:autoSpaceDE w:val="0"/>
      <w:autoSpaceDN w:val="0"/>
      <w:adjustRightInd w:val="0"/>
    </w:pPr>
    <w:rPr>
      <w:rFonts w:ascii="Helvetica" w:hAnsi="Helvetica" w:eastAsia="宋体" w:cs="Helvetica"/>
      <w:color w:val="000000"/>
      <w:sz w:val="24"/>
      <w:szCs w:val="24"/>
      <w:lang w:val="en-US" w:eastAsia="zh-CN" w:bidi="ar-SA"/>
    </w:rPr>
  </w:style>
  <w:style w:type="paragraph" w:customStyle="1" w:styleId="38">
    <w:name w:val="普通正文"/>
    <w:basedOn w:val="1"/>
    <w:qFormat/>
    <w:uiPriority w:val="0"/>
    <w:pPr>
      <w:adjustRightInd w:val="0"/>
      <w:spacing w:before="120" w:after="120" w:line="360" w:lineRule="auto"/>
      <w:ind w:firstLine="480"/>
      <w:jc w:val="left"/>
    </w:pPr>
    <w:rPr>
      <w:rFonts w:ascii="Arial" w:hAnsi="Arial"/>
      <w:kern w:val="0"/>
      <w:sz w:val="24"/>
    </w:rPr>
  </w:style>
  <w:style w:type="paragraph" w:customStyle="1" w:styleId="39">
    <w:name w:val="列出段落2"/>
    <w:basedOn w:val="1"/>
    <w:qFormat/>
    <w:uiPriority w:val="0"/>
    <w:pPr>
      <w:ind w:firstLine="420"/>
    </w:pPr>
    <w:rPr>
      <w:rFonts w:ascii="Times New Roman" w:hAnsi="Times New Roman" w:eastAsia="宋体" w:cs="Times New Roman"/>
    </w:rPr>
  </w:style>
  <w:style w:type="paragraph" w:customStyle="1" w:styleId="40">
    <w:name w:val=" Char Char1 Char Char Char Char Char Char Char"/>
    <w:basedOn w:val="1"/>
    <w:qFormat/>
    <w:uiPriority w:val="0"/>
    <w:rPr>
      <w:rFonts w:ascii="Times New Roman" w:hAnsi="Times New Roman" w:eastAsia="宋体" w:cs="Times New Roman"/>
    </w:rPr>
  </w:style>
  <w:style w:type="paragraph" w:styleId="41">
    <w:name w:val="List Paragraph"/>
    <w:basedOn w:val="1"/>
    <w:qFormat/>
    <w:uiPriority w:val="0"/>
    <w:pPr>
      <w:ind w:firstLine="420" w:firstLineChars="200"/>
    </w:pPr>
    <w:rPr>
      <w:rFonts w:ascii="Times New Roman" w:hAnsi="Times New Roman" w:eastAsia="宋体" w:cs="Times New Roman"/>
      <w:lang w:val="en-US" w:eastAsia="zh-CN" w:bidi="ar-SA"/>
    </w:rPr>
  </w:style>
  <w:style w:type="paragraph" w:customStyle="1" w:styleId="42">
    <w:name w:val="表 靠左"/>
    <w:basedOn w:val="1"/>
    <w:qFormat/>
    <w:uiPriority w:val="0"/>
    <w:pPr>
      <w:jc w:val="left"/>
    </w:pPr>
    <w:rPr>
      <w:rFonts w:ascii="Times New Roman" w:hAnsi="Times New Roman" w:eastAsia="宋体" w:cs="Times New Roman"/>
    </w:rPr>
  </w:style>
  <w:style w:type="paragraph" w:customStyle="1" w:styleId="43">
    <w:name w:val="p0"/>
    <w:qFormat/>
    <w:uiPriority w:val="0"/>
    <w:rPr>
      <w:rFonts w:ascii="Times New Roman" w:hAnsi="Times New Roman" w:eastAsia="宋体" w:cs="Times New Roman"/>
      <w:sz w:val="21"/>
      <w:szCs w:val="21"/>
      <w:lang w:val="en-US" w:eastAsia="zh-CN" w:bidi="ar-SA"/>
    </w:rPr>
  </w:style>
  <w:style w:type="paragraph" w:customStyle="1" w:styleId="44">
    <w:name w:val="表"/>
    <w:basedOn w:val="1"/>
    <w:next w:val="1"/>
    <w:qFormat/>
    <w:uiPriority w:val="0"/>
    <w:pPr>
      <w:widowControl/>
      <w:jc w:val="center"/>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南通理工学院</Company>
  <Pages>9</Pages>
  <Words>4707</Words>
  <Characters>5536</Characters>
  <Lines>132</Lines>
  <Paragraphs>37</Paragraphs>
  <TotalTime>3</TotalTime>
  <ScaleCrop>false</ScaleCrop>
  <LinksUpToDate>false</LinksUpToDate>
  <CharactersWithSpaces>5933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2015-12-01T06:38:00Z</dcterms:created>
  <dc:creator>陆霞</dc:creator>
  <cp:lastModifiedBy>lenovo</cp:lastModifiedBy>
  <cp:lastPrinted>2023-08-04T09:42:00Z</cp:lastPrinted>
  <dcterms:modified xsi:type="dcterms:W3CDTF">2023-09-02T09:24:38Z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EA8239B510964357B9642B2BD05A82BF_13</vt:lpwstr>
  </property>
</Properties>
</file>